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DD715" w14:textId="77777777" w:rsidR="00561476" w:rsidRPr="00A169DB" w:rsidRDefault="00A74208" w:rsidP="00561476">
      <w:pPr>
        <w:jc w:val="center"/>
        <w:rPr>
          <w:b/>
          <w:sz w:val="36"/>
          <w:szCs w:val="36"/>
        </w:rPr>
      </w:pPr>
      <w:r>
        <w:rPr>
          <w:b/>
          <w:noProof/>
          <w:sz w:val="36"/>
          <w:szCs w:val="36"/>
        </w:rPr>
        <w:drawing>
          <wp:inline distT="0" distB="0" distL="0" distR="0" wp14:anchorId="1EE758AE">
            <wp:extent cx="3693160" cy="2374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3160" cy="2374900"/>
                    </a:xfrm>
                    <a:prstGeom prst="rect">
                      <a:avLst/>
                    </a:prstGeom>
                    <a:noFill/>
                    <a:ln>
                      <a:noFill/>
                    </a:ln>
                  </pic:spPr>
                </pic:pic>
              </a:graphicData>
            </a:graphic>
          </wp:inline>
        </w:drawing>
      </w:r>
    </w:p>
    <w:p w14:paraId="5E30F454" w14:textId="77777777" w:rsidR="00561476" w:rsidRPr="00A169DB" w:rsidRDefault="00561476" w:rsidP="00561476">
      <w:pPr>
        <w:jc w:val="center"/>
        <w:rPr>
          <w:b/>
          <w:sz w:val="36"/>
          <w:szCs w:val="36"/>
          <w:lang w:val="en-US"/>
        </w:rPr>
      </w:pPr>
    </w:p>
    <w:p w14:paraId="171A2118" w14:textId="77777777" w:rsidR="000A4DD6" w:rsidRPr="00A169DB" w:rsidRDefault="000A4DD6" w:rsidP="00561476">
      <w:pPr>
        <w:jc w:val="center"/>
        <w:rPr>
          <w:b/>
          <w:sz w:val="36"/>
          <w:szCs w:val="36"/>
          <w:lang w:val="en-US"/>
        </w:rPr>
      </w:pPr>
    </w:p>
    <w:p w14:paraId="607462BE" w14:textId="77777777" w:rsidR="000A4DD6" w:rsidRPr="00A169DB" w:rsidRDefault="000A4DD6" w:rsidP="00561476">
      <w:pPr>
        <w:jc w:val="center"/>
        <w:rPr>
          <w:b/>
          <w:sz w:val="36"/>
          <w:szCs w:val="36"/>
          <w:lang w:val="en-US"/>
        </w:rPr>
      </w:pPr>
    </w:p>
    <w:p w14:paraId="6BFD08BC" w14:textId="77777777" w:rsidR="000A4DD6" w:rsidRPr="00A169DB" w:rsidRDefault="000A4DD6" w:rsidP="00561476">
      <w:pPr>
        <w:jc w:val="center"/>
        <w:rPr>
          <w:b/>
          <w:sz w:val="36"/>
          <w:szCs w:val="36"/>
          <w:lang w:val="en-US"/>
        </w:rPr>
      </w:pPr>
    </w:p>
    <w:p w14:paraId="6544FBD9" w14:textId="77777777" w:rsidR="00561476" w:rsidRPr="00A169DB" w:rsidRDefault="00561476" w:rsidP="00561476">
      <w:pPr>
        <w:tabs>
          <w:tab w:val="left" w:pos="5204"/>
        </w:tabs>
        <w:jc w:val="left"/>
        <w:rPr>
          <w:b/>
          <w:sz w:val="36"/>
          <w:szCs w:val="36"/>
        </w:rPr>
      </w:pPr>
      <w:r w:rsidRPr="00A169DB">
        <w:rPr>
          <w:b/>
          <w:sz w:val="36"/>
          <w:szCs w:val="36"/>
        </w:rPr>
        <w:tab/>
      </w:r>
    </w:p>
    <w:p w14:paraId="227E8EDF" w14:textId="77777777" w:rsidR="00561476" w:rsidRPr="00A169DB" w:rsidRDefault="00561476" w:rsidP="00561476">
      <w:pPr>
        <w:jc w:val="center"/>
        <w:rPr>
          <w:b/>
          <w:sz w:val="36"/>
          <w:szCs w:val="36"/>
        </w:rPr>
      </w:pPr>
    </w:p>
    <w:p w14:paraId="6C3BCF16" w14:textId="77777777" w:rsidR="00561476" w:rsidRPr="00A169DB" w:rsidRDefault="00CB76D2" w:rsidP="00561476">
      <w:pPr>
        <w:jc w:val="center"/>
        <w:rPr>
          <w:b/>
          <w:sz w:val="48"/>
          <w:szCs w:val="48"/>
        </w:rPr>
      </w:pPr>
      <w:bookmarkStart w:id="0" w:name="_Toc226196784"/>
      <w:bookmarkStart w:id="1" w:name="_Toc226197203"/>
      <w:r w:rsidRPr="00A169DB">
        <w:rPr>
          <w:b/>
          <w:sz w:val="48"/>
          <w:szCs w:val="48"/>
        </w:rPr>
        <w:t>М</w:t>
      </w:r>
      <w:r w:rsidR="00561476" w:rsidRPr="00A169DB">
        <w:rPr>
          <w:b/>
          <w:sz w:val="48"/>
          <w:szCs w:val="48"/>
        </w:rPr>
        <w:t>ониторинг СМИ</w:t>
      </w:r>
      <w:bookmarkEnd w:id="0"/>
      <w:bookmarkEnd w:id="1"/>
      <w:r w:rsidR="00561476" w:rsidRPr="00A169DB">
        <w:rPr>
          <w:b/>
          <w:sz w:val="48"/>
          <w:szCs w:val="48"/>
        </w:rPr>
        <w:t xml:space="preserve"> РФ</w:t>
      </w:r>
    </w:p>
    <w:p w14:paraId="4D84632C" w14:textId="77777777" w:rsidR="00561476" w:rsidRPr="00A169DB" w:rsidRDefault="00561476" w:rsidP="00561476">
      <w:pPr>
        <w:jc w:val="center"/>
        <w:rPr>
          <w:b/>
          <w:sz w:val="48"/>
          <w:szCs w:val="48"/>
        </w:rPr>
      </w:pPr>
      <w:bookmarkStart w:id="2" w:name="_Toc226196785"/>
      <w:bookmarkStart w:id="3" w:name="_Toc226197204"/>
      <w:r w:rsidRPr="00A169DB">
        <w:rPr>
          <w:b/>
          <w:sz w:val="48"/>
          <w:szCs w:val="48"/>
        </w:rPr>
        <w:t>по пенсионной тематике</w:t>
      </w:r>
      <w:bookmarkEnd w:id="2"/>
      <w:bookmarkEnd w:id="3"/>
    </w:p>
    <w:p w14:paraId="6ADD6347" w14:textId="77777777" w:rsidR="008B6D1B" w:rsidRPr="00A169DB" w:rsidRDefault="008B6D1B" w:rsidP="00C70A20">
      <w:pPr>
        <w:jc w:val="center"/>
        <w:rPr>
          <w:b/>
          <w:sz w:val="48"/>
          <w:szCs w:val="48"/>
        </w:rPr>
      </w:pPr>
    </w:p>
    <w:p w14:paraId="4A3681E5" w14:textId="77777777" w:rsidR="007D6FE5" w:rsidRPr="00A169DB" w:rsidRDefault="007D6FE5" w:rsidP="00C70A20">
      <w:pPr>
        <w:jc w:val="center"/>
        <w:rPr>
          <w:b/>
          <w:sz w:val="36"/>
          <w:szCs w:val="36"/>
        </w:rPr>
      </w:pPr>
      <w:r w:rsidRPr="00A169DB">
        <w:rPr>
          <w:b/>
          <w:sz w:val="36"/>
          <w:szCs w:val="36"/>
        </w:rPr>
        <w:t xml:space="preserve"> </w:t>
      </w:r>
    </w:p>
    <w:p w14:paraId="282205A2" w14:textId="77777777" w:rsidR="00C70A20" w:rsidRPr="00A169DB" w:rsidRDefault="002A6B72" w:rsidP="00C70A20">
      <w:pPr>
        <w:jc w:val="center"/>
        <w:rPr>
          <w:b/>
          <w:sz w:val="40"/>
          <w:szCs w:val="40"/>
        </w:rPr>
      </w:pPr>
      <w:r w:rsidRPr="00A169DB">
        <w:rPr>
          <w:b/>
          <w:sz w:val="40"/>
          <w:szCs w:val="40"/>
          <w:lang w:val="en-US"/>
        </w:rPr>
        <w:t>0</w:t>
      </w:r>
      <w:r w:rsidR="001F09D4" w:rsidRPr="00A169DB">
        <w:rPr>
          <w:b/>
          <w:sz w:val="40"/>
          <w:szCs w:val="40"/>
          <w:lang w:val="en-US"/>
        </w:rPr>
        <w:t>2</w:t>
      </w:r>
      <w:r w:rsidR="00CB6B64" w:rsidRPr="00A169DB">
        <w:rPr>
          <w:b/>
          <w:sz w:val="40"/>
          <w:szCs w:val="40"/>
        </w:rPr>
        <w:t>.</w:t>
      </w:r>
      <w:r w:rsidR="00C8666E" w:rsidRPr="00A169DB">
        <w:rPr>
          <w:b/>
          <w:sz w:val="40"/>
          <w:szCs w:val="40"/>
        </w:rPr>
        <w:t>0</w:t>
      </w:r>
      <w:r w:rsidRPr="00A169DB">
        <w:rPr>
          <w:b/>
          <w:sz w:val="40"/>
          <w:szCs w:val="40"/>
          <w:lang w:val="en-US"/>
        </w:rPr>
        <w:t>7</w:t>
      </w:r>
      <w:r w:rsidR="000214CF" w:rsidRPr="00A169DB">
        <w:rPr>
          <w:b/>
          <w:sz w:val="40"/>
          <w:szCs w:val="40"/>
        </w:rPr>
        <w:t>.</w:t>
      </w:r>
      <w:r w:rsidR="007D6FE5" w:rsidRPr="00A169DB">
        <w:rPr>
          <w:b/>
          <w:sz w:val="40"/>
          <w:szCs w:val="40"/>
        </w:rPr>
        <w:t>20</w:t>
      </w:r>
      <w:r w:rsidR="00EB57E7" w:rsidRPr="00A169DB">
        <w:rPr>
          <w:b/>
          <w:sz w:val="40"/>
          <w:szCs w:val="40"/>
        </w:rPr>
        <w:t>2</w:t>
      </w:r>
      <w:r w:rsidR="00C8666E" w:rsidRPr="00A169DB">
        <w:rPr>
          <w:b/>
          <w:sz w:val="40"/>
          <w:szCs w:val="40"/>
        </w:rPr>
        <w:t>5</w:t>
      </w:r>
      <w:r w:rsidR="00C70A20" w:rsidRPr="00A169DB">
        <w:rPr>
          <w:b/>
          <w:sz w:val="40"/>
          <w:szCs w:val="40"/>
        </w:rPr>
        <w:t xml:space="preserve"> г</w:t>
      </w:r>
      <w:r w:rsidR="007D6FE5" w:rsidRPr="00A169DB">
        <w:rPr>
          <w:b/>
          <w:sz w:val="40"/>
          <w:szCs w:val="40"/>
        </w:rPr>
        <w:t>.</w:t>
      </w:r>
    </w:p>
    <w:p w14:paraId="3C3EF0B8" w14:textId="77777777" w:rsidR="007D6FE5" w:rsidRPr="00A169DB" w:rsidRDefault="007D6FE5" w:rsidP="000C1A46">
      <w:pPr>
        <w:jc w:val="center"/>
        <w:rPr>
          <w:b/>
          <w:sz w:val="40"/>
          <w:szCs w:val="40"/>
        </w:rPr>
      </w:pPr>
    </w:p>
    <w:p w14:paraId="55A586A7" w14:textId="77777777" w:rsidR="00C16C6D" w:rsidRPr="00A169DB" w:rsidRDefault="00C16C6D" w:rsidP="000C1A46">
      <w:pPr>
        <w:jc w:val="center"/>
        <w:rPr>
          <w:b/>
          <w:sz w:val="40"/>
          <w:szCs w:val="40"/>
        </w:rPr>
      </w:pPr>
    </w:p>
    <w:p w14:paraId="4A2B9D44" w14:textId="77777777" w:rsidR="00C70A20" w:rsidRPr="00A169DB" w:rsidRDefault="00C70A20" w:rsidP="000C1A46">
      <w:pPr>
        <w:jc w:val="center"/>
        <w:rPr>
          <w:b/>
          <w:sz w:val="40"/>
          <w:szCs w:val="40"/>
        </w:rPr>
      </w:pPr>
    </w:p>
    <w:p w14:paraId="063D296D" w14:textId="77777777" w:rsidR="00C70A20" w:rsidRPr="00A169DB" w:rsidRDefault="00C70A20" w:rsidP="000C1A46">
      <w:pPr>
        <w:jc w:val="center"/>
      </w:pPr>
    </w:p>
    <w:p w14:paraId="736AE767" w14:textId="77777777" w:rsidR="00CB76D2" w:rsidRPr="00A169DB" w:rsidRDefault="00CB76D2" w:rsidP="000C1A46">
      <w:pPr>
        <w:jc w:val="center"/>
        <w:rPr>
          <w:b/>
          <w:sz w:val="40"/>
          <w:szCs w:val="40"/>
        </w:rPr>
      </w:pPr>
    </w:p>
    <w:p w14:paraId="673C4C15" w14:textId="77777777" w:rsidR="009D66A1" w:rsidRPr="00A169DB" w:rsidRDefault="009B23FE" w:rsidP="009B23FE">
      <w:pPr>
        <w:pStyle w:val="10"/>
        <w:jc w:val="center"/>
      </w:pPr>
      <w:r w:rsidRPr="00A169DB">
        <w:br w:type="page"/>
      </w:r>
      <w:bookmarkStart w:id="4" w:name="_Toc396864626"/>
      <w:bookmarkStart w:id="5" w:name="_Toc202334593"/>
      <w:r w:rsidR="009D79CC" w:rsidRPr="00A169DB">
        <w:lastRenderedPageBreak/>
        <w:t>Те</w:t>
      </w:r>
      <w:r w:rsidR="009D66A1" w:rsidRPr="00A169DB">
        <w:t>мы</w:t>
      </w:r>
      <w:r w:rsidR="009D66A1" w:rsidRPr="00A169DB">
        <w:rPr>
          <w:rFonts w:ascii="Arial Rounded MT Bold" w:hAnsi="Arial Rounded MT Bold"/>
        </w:rPr>
        <w:t xml:space="preserve"> </w:t>
      </w:r>
      <w:r w:rsidR="009D66A1" w:rsidRPr="00A169DB">
        <w:t>дня</w:t>
      </w:r>
      <w:bookmarkEnd w:id="4"/>
      <w:bookmarkEnd w:id="5"/>
    </w:p>
    <w:p w14:paraId="0F3FB09A" w14:textId="77777777" w:rsidR="00A1463C" w:rsidRPr="00A169DB" w:rsidRDefault="00416BFD" w:rsidP="00676D5F">
      <w:pPr>
        <w:numPr>
          <w:ilvl w:val="0"/>
          <w:numId w:val="25"/>
        </w:numPr>
        <w:rPr>
          <w:i/>
        </w:rPr>
      </w:pPr>
      <w:r w:rsidRPr="00A169DB">
        <w:rPr>
          <w:i/>
        </w:rPr>
        <w:t xml:space="preserve">Президент Национальной ассоциации негосударственных пенсионных фондов Сергей Беляков </w:t>
      </w:r>
      <w:hyperlink w:anchor="a1" w:history="1">
        <w:r w:rsidRPr="00A169DB">
          <w:rPr>
            <w:rStyle w:val="a3"/>
            <w:i/>
          </w:rPr>
          <w:t>в эфире программы "Царьград. Главное"</w:t>
        </w:r>
      </w:hyperlink>
      <w:r w:rsidRPr="00A169DB">
        <w:rPr>
          <w:i/>
        </w:rPr>
        <w:t xml:space="preserve"> на полях Петербургского международного экономического форума 2025 признал, что по ряду параметров пенсионной системы Россия сегодня отстаёт от большинства развитых стран. Особенно на фоне стремительного роста интереса к корпоративным накопительным программам за рубежом. По словам эксперта, за границей уровень охвата граждан программами негосударственного пенсионного обеспечения является индикатором эффективности социальной политики</w:t>
      </w:r>
    </w:p>
    <w:p w14:paraId="1966B7CC" w14:textId="77777777" w:rsidR="00416BFD" w:rsidRPr="00A169DB" w:rsidRDefault="00416BFD" w:rsidP="00676D5F">
      <w:pPr>
        <w:numPr>
          <w:ilvl w:val="0"/>
          <w:numId w:val="25"/>
        </w:numPr>
        <w:rPr>
          <w:i/>
        </w:rPr>
      </w:pPr>
      <w:r w:rsidRPr="00A169DB">
        <w:rPr>
          <w:i/>
        </w:rPr>
        <w:t xml:space="preserve">АО НПФ ПСБ реализовал новый сервис для клиентов, с помощью которого можно онлайн перевести пенсионные накопления, сформированные в рамках обязательного пенсионного страхования, в программу долгосрочных сбережений. Теперь оформить заявление можно в личном кабинете Фонда, авторизовавшись через портал «Госуслуги» и подписав его с помощью приложения «Госключ». Ранее для того, чтобы перевести накопительную пенсию в программу долгосрочных сбережений, необходимо было посетить офис Фонда, </w:t>
      </w:r>
      <w:hyperlink w:anchor="a2" w:history="1">
        <w:r w:rsidRPr="00A169DB">
          <w:rPr>
            <w:rStyle w:val="a3"/>
            <w:i/>
          </w:rPr>
          <w:t>передает «Ваш Пенсионный Брокер»</w:t>
        </w:r>
      </w:hyperlink>
    </w:p>
    <w:p w14:paraId="14A5DB43" w14:textId="77777777" w:rsidR="00416BFD" w:rsidRPr="00A169DB" w:rsidRDefault="00416BFD" w:rsidP="00676D5F">
      <w:pPr>
        <w:numPr>
          <w:ilvl w:val="0"/>
          <w:numId w:val="25"/>
        </w:numPr>
        <w:rPr>
          <w:i/>
        </w:rPr>
      </w:pPr>
      <w:r w:rsidRPr="00A169DB">
        <w:rPr>
          <w:i/>
        </w:rPr>
        <w:t xml:space="preserve">В Госдуме собираются обсудить возможность принудительного перевода пенсионных накоплений в программу долгосрочных сбережений (ПДС). В Минфине сообщили, что готовы рассмотреть любые идеи, которые будут полезны для россиян. </w:t>
      </w:r>
      <w:hyperlink w:anchor="a3" w:history="1">
        <w:r w:rsidRPr="00A169DB">
          <w:rPr>
            <w:rStyle w:val="a3"/>
            <w:i/>
          </w:rPr>
          <w:t>«АиФ» поговорил</w:t>
        </w:r>
      </w:hyperlink>
      <w:r w:rsidRPr="00A169DB">
        <w:rPr>
          <w:i/>
        </w:rPr>
        <w:t xml:space="preserve"> с экспертами и гражданами, чтобы узнать их мнение</w:t>
      </w:r>
    </w:p>
    <w:p w14:paraId="39D95E20" w14:textId="77777777" w:rsidR="00416BFD" w:rsidRPr="00A169DB" w:rsidRDefault="00416BFD" w:rsidP="00676D5F">
      <w:pPr>
        <w:numPr>
          <w:ilvl w:val="0"/>
          <w:numId w:val="25"/>
        </w:numPr>
        <w:rPr>
          <w:i/>
        </w:rPr>
      </w:pPr>
      <w:r w:rsidRPr="00A169DB">
        <w:rPr>
          <w:i/>
        </w:rPr>
        <w:t xml:space="preserve">С 1 июля Альфа-банк повысил ставки по комбинированному «Альфа-Вкладу» с программой долгосрочных сбережений (ПДС), </w:t>
      </w:r>
      <w:hyperlink w:anchor="a4" w:history="1">
        <w:r w:rsidRPr="00A169DB">
          <w:rPr>
            <w:rStyle w:val="a3"/>
            <w:i/>
          </w:rPr>
          <w:t>узнали «РБК Инвестиции»</w:t>
        </w:r>
      </w:hyperlink>
      <w:r w:rsidRPr="00A169DB">
        <w:rPr>
          <w:i/>
        </w:rPr>
        <w:t xml:space="preserve"> из обновленных тарифов кредитной организации. По вкладу добавлен срок два месяца (62 дня) с доходностью до 30% годовых с учетом капитализации  процентов. Доходность на остальных сроках не изменилась </w:t>
      </w:r>
    </w:p>
    <w:p w14:paraId="62FCC1B9" w14:textId="77777777" w:rsidR="00774D9C" w:rsidRPr="00A169DB" w:rsidRDefault="00774D9C" w:rsidP="00676D5F">
      <w:pPr>
        <w:numPr>
          <w:ilvl w:val="0"/>
          <w:numId w:val="25"/>
        </w:numPr>
        <w:rPr>
          <w:i/>
        </w:rPr>
      </w:pPr>
      <w:r w:rsidRPr="00A169DB">
        <w:rPr>
          <w:i/>
        </w:rPr>
        <w:t xml:space="preserve">Детскую программу долгосрочных сбережений (ПДС) планируют запустить в Карелии, сообщили в пресс-службе правительства республики. По ней можно будет будет получить отдельное софинансирование от государства, </w:t>
      </w:r>
      <w:hyperlink w:anchor="a5" w:history="1">
        <w:r w:rsidRPr="00A169DB">
          <w:rPr>
            <w:rStyle w:val="a3"/>
            <w:i/>
          </w:rPr>
          <w:t>передает ИА «Республика»</w:t>
        </w:r>
      </w:hyperlink>
    </w:p>
    <w:p w14:paraId="15A0B6B8" w14:textId="77777777" w:rsidR="00774D9C" w:rsidRPr="00A169DB" w:rsidRDefault="00774D9C" w:rsidP="00676D5F">
      <w:pPr>
        <w:numPr>
          <w:ilvl w:val="0"/>
          <w:numId w:val="25"/>
        </w:numPr>
        <w:rPr>
          <w:i/>
        </w:rPr>
      </w:pPr>
      <w:r w:rsidRPr="00A169DB">
        <w:rPr>
          <w:i/>
        </w:rPr>
        <w:t xml:space="preserve">Страховые пенсии в России с 2026 года будут увеличиваться дважды в год - с февраля и с апреля, заявил премьер-министр РФ Михаил Мишустин. Премьер отметил, что с 1 января 2025 года страховые пенсии сначала подняли на 7,3%, а затем по поручению президента провели их дополнительное повышение, исходя из инфляции в 9,5%, </w:t>
      </w:r>
      <w:hyperlink w:anchor="a6" w:history="1">
        <w:r w:rsidRPr="00A169DB">
          <w:rPr>
            <w:rStyle w:val="a3"/>
            <w:i/>
          </w:rPr>
          <w:t>сообщает РИА Новости</w:t>
        </w:r>
      </w:hyperlink>
    </w:p>
    <w:p w14:paraId="518E6285" w14:textId="77777777" w:rsidR="00416BFD" w:rsidRPr="00A169DB" w:rsidRDefault="00416BFD" w:rsidP="00676D5F">
      <w:pPr>
        <w:numPr>
          <w:ilvl w:val="0"/>
          <w:numId w:val="25"/>
        </w:numPr>
        <w:rPr>
          <w:i/>
        </w:rPr>
      </w:pPr>
      <w:r w:rsidRPr="00A169DB">
        <w:rPr>
          <w:i/>
        </w:rPr>
        <w:t xml:space="preserve">О системных изменениях на рынках страхования, инвестиций и пенсионных накоплений, запуске новой архитектуры долгосрочных сбережений, вызовах для финансовых институтов и о том, какую роль играет Сбер в формировании будущей финансовой инфраструктуры России </w:t>
      </w:r>
      <w:hyperlink w:anchor="a7" w:history="1">
        <w:r w:rsidRPr="00A169DB">
          <w:rPr>
            <w:rStyle w:val="a3"/>
            <w:i/>
          </w:rPr>
          <w:t>агентству "Прайм"</w:t>
        </w:r>
      </w:hyperlink>
      <w:r w:rsidRPr="00A169DB">
        <w:rPr>
          <w:i/>
        </w:rPr>
        <w:t xml:space="preserve"> в преддверии Финансового конгресса Банка России рассказал старший вице-президент, руководитель блока "Управление благосостоянием" Сбербанка Руслан Вестеровский</w:t>
      </w:r>
    </w:p>
    <w:p w14:paraId="5E667290" w14:textId="77777777" w:rsidR="00940029" w:rsidRPr="00A169DB" w:rsidRDefault="009D79CC" w:rsidP="00940029">
      <w:pPr>
        <w:pStyle w:val="10"/>
        <w:jc w:val="center"/>
      </w:pPr>
      <w:bookmarkStart w:id="6" w:name="_Toc173015209"/>
      <w:bookmarkStart w:id="7" w:name="_Toc202334594"/>
      <w:r w:rsidRPr="00A169DB">
        <w:lastRenderedPageBreak/>
        <w:t>Ци</w:t>
      </w:r>
      <w:r w:rsidR="00940029" w:rsidRPr="00A169DB">
        <w:t>таты дня</w:t>
      </w:r>
      <w:bookmarkEnd w:id="6"/>
      <w:bookmarkEnd w:id="7"/>
    </w:p>
    <w:p w14:paraId="1B45EDE2" w14:textId="77777777" w:rsidR="009314B9" w:rsidRPr="00A169DB" w:rsidRDefault="009314B9" w:rsidP="003B3BAA">
      <w:pPr>
        <w:numPr>
          <w:ilvl w:val="0"/>
          <w:numId w:val="27"/>
        </w:numPr>
        <w:rPr>
          <w:i/>
        </w:rPr>
      </w:pPr>
      <w:r w:rsidRPr="00A169DB">
        <w:rPr>
          <w:i/>
        </w:rPr>
        <w:t>Сергей Беляков, президент НАПФ: «В России, несмотря на успешные усилия по продвижению долгосрочных сбережений и стимулированию участия в корпоративных и индивидуальных пенсионных программах, доля охвата остаётся критически низкой. Сейчас у нас при всех мерах поощрения, налоговых и неналоговых, при всём росте интереса работодателей к корпоративным программам этот показатель составляет 4%. Да, я сам шокирован. Но, с другой стороны, это можно расценивать не столько как трагедию, сколько как потенциал для роста, как старт»</w:t>
      </w:r>
    </w:p>
    <w:p w14:paraId="64C3BC55" w14:textId="77777777" w:rsidR="009314B9" w:rsidRPr="00262CEF" w:rsidRDefault="009314B9" w:rsidP="003B3BAA">
      <w:pPr>
        <w:numPr>
          <w:ilvl w:val="0"/>
          <w:numId w:val="27"/>
        </w:numPr>
        <w:rPr>
          <w:i/>
        </w:rPr>
      </w:pPr>
      <w:r w:rsidRPr="00A169DB">
        <w:rPr>
          <w:i/>
        </w:rPr>
        <w:t>Сергей Беляков, президент НАПФ: «Мы посмотрели, что происходит в мире, готовясь к сессии в рамках ПМЭФ-2025. И выяснили, что один из главных показателей успеха социальной политики государства - это участие граждан в корпоративных накопительных пенсионных планах. Именно они являются основным драйвером роста пенсий. Если сравнивать долю охвата в других странах, то даже государства, не являющиеся лидерами в этой сфере, как, например, Турция, демонстрируют гораздо более высокие результаты: в Турции этот показатель - 17%. А в ряде стран он приближается к 100%. Медианный уровень по миру доходит до 60–70%»</w:t>
      </w:r>
    </w:p>
    <w:p w14:paraId="441D02CA" w14:textId="77777777" w:rsidR="00262CEF" w:rsidRPr="00A169DB" w:rsidRDefault="00262CEF" w:rsidP="003B3BAA">
      <w:pPr>
        <w:numPr>
          <w:ilvl w:val="0"/>
          <w:numId w:val="27"/>
        </w:numPr>
        <w:rPr>
          <w:i/>
        </w:rPr>
      </w:pPr>
      <w:r w:rsidRPr="00262CEF">
        <w:rPr>
          <w:i/>
        </w:rPr>
        <w:t>Алексей Денисов</w:t>
      </w:r>
      <w:r w:rsidRPr="00A169DB">
        <w:rPr>
          <w:i/>
        </w:rPr>
        <w:t xml:space="preserve">, </w:t>
      </w:r>
      <w:r>
        <w:rPr>
          <w:i/>
        </w:rPr>
        <w:t>вице-</w:t>
      </w:r>
      <w:r w:rsidRPr="00A169DB">
        <w:rPr>
          <w:i/>
        </w:rPr>
        <w:t xml:space="preserve">президент НАПФ: </w:t>
      </w:r>
      <w:r>
        <w:rPr>
          <w:i/>
        </w:rPr>
        <w:t>«</w:t>
      </w:r>
      <w:r w:rsidRPr="00262CEF">
        <w:rPr>
          <w:i/>
        </w:rPr>
        <w:t>Программа долгосрочных сбережений предла</w:t>
      </w:r>
      <w:r>
        <w:rPr>
          <w:i/>
        </w:rPr>
        <w:t xml:space="preserve">гает простые и понятные условия. </w:t>
      </w:r>
      <w:r w:rsidRPr="00262CEF">
        <w:rPr>
          <w:i/>
        </w:rPr>
        <w:t>Достаточно пополнять счет в удобном для гражданина режиме – а дальше остается только следить за тем, как он прирастает. Вложения увеличиваются благодаря софинансированию – а это прибавляет от 25% до 100%. Максимальную выгоду получают люди с небольшими доходами – те, кто зарабатывает меньше 80 тысяч рублей: им предоставляется финансовая поддержка по формуле «один к одному». Т.е. на каждый вложенный рубль человек получает еще один рубль сверху от государства. Еще как минимум 13% годовых доходности дает оформление налоговых вычетов. Ну а «процент на проценты», как по вкладу, участникам выплачивают операторы программы – негосударственные пенсионные фонды. Доходность по ним не фиксирована, но позволяет с уверенностью покрыть инфляцию</w:t>
      </w:r>
      <w:r>
        <w:rPr>
          <w:i/>
        </w:rPr>
        <w:t>»</w:t>
      </w:r>
    </w:p>
    <w:p w14:paraId="2800C72A" w14:textId="77777777" w:rsidR="009314B9" w:rsidRPr="00A169DB" w:rsidRDefault="009314B9" w:rsidP="003B3BAA">
      <w:pPr>
        <w:numPr>
          <w:ilvl w:val="0"/>
          <w:numId w:val="27"/>
        </w:numPr>
        <w:rPr>
          <w:i/>
        </w:rPr>
      </w:pPr>
      <w:r w:rsidRPr="00A169DB">
        <w:rPr>
          <w:i/>
        </w:rPr>
        <w:t>Руслан Вестеровский, руководитель блока "Управление благосостоянием" Сбербанка: «Появление ПДС оживило рынок: за год появились новые фонды от других игроков рынка, а всего в программе сегодня участвуют 33 из 35 НПФ. Главным вызовом стало сверхбыстрое внедрение новой программы. За короткий срок необходимо было обеспечить надёжную технологическую инфраструктуру и высокий уровень клиентского сервиса. Сбер первым запустил ПДС на цифровых платформах и в собственной офисной сети, реализовал возможность перевода пенсионных накоплений в ПДС через Госключ. Государство последовательно усиливает привлекательность программы: срок софинансирования увеличен с 3 до 10 лет, обсуждаются налоговые льготы для работодателей, которые будут софинансировать ПДС сотрудников. Главный ожидаемый шаг — запуск семейного формата ПДС, который мы считаем важнейшим элементом формирующейся системы долгосрочных сбережений»</w:t>
      </w:r>
    </w:p>
    <w:p w14:paraId="40E5708C" w14:textId="77777777" w:rsidR="00676D5F" w:rsidRPr="00A169DB" w:rsidRDefault="00774D9C" w:rsidP="003B3BAA">
      <w:pPr>
        <w:numPr>
          <w:ilvl w:val="0"/>
          <w:numId w:val="27"/>
        </w:numPr>
        <w:rPr>
          <w:i/>
        </w:rPr>
      </w:pPr>
      <w:r w:rsidRPr="00A169DB">
        <w:rPr>
          <w:i/>
        </w:rPr>
        <w:lastRenderedPageBreak/>
        <w:t>Александр Климочкин, министр финансов Карелии: «</w:t>
      </w:r>
      <w:r w:rsidR="00416BFD" w:rsidRPr="00A169DB">
        <w:rPr>
          <w:i/>
        </w:rPr>
        <w:t>Государство будет софинансировать детские сбережения, а НПФ будут вкладывать ресурсы юных участников программы и зарабатывать для них деньги - например, на образование. Деньги можно забрать со счета полностью через 15 лет</w:t>
      </w:r>
      <w:r w:rsidRPr="00A169DB">
        <w:rPr>
          <w:i/>
        </w:rPr>
        <w:t>. П</w:t>
      </w:r>
      <w:r w:rsidR="00416BFD" w:rsidRPr="00A169DB">
        <w:rPr>
          <w:i/>
        </w:rPr>
        <w:t xml:space="preserve">рограмма долгосрочных сбережений - продукт, подходящий жителям абсолютно всех возрастов - </w:t>
      </w:r>
      <w:r w:rsidRPr="00A169DB">
        <w:rPr>
          <w:i/>
        </w:rPr>
        <w:t xml:space="preserve">детям </w:t>
      </w:r>
      <w:r w:rsidR="00416BFD" w:rsidRPr="00A169DB">
        <w:rPr>
          <w:i/>
        </w:rPr>
        <w:t>она поможет накопить на образование, взрослые могут вложить в программу и забрать раньше, чем выйдут на пенсию, ее накопительную часть, а пенсионеры могут и вовсе получить средства в любой момент после года участия в программе</w:t>
      </w:r>
      <w:r w:rsidRPr="00A169DB">
        <w:rPr>
          <w:i/>
        </w:rPr>
        <w:t>»</w:t>
      </w:r>
    </w:p>
    <w:p w14:paraId="3D1B7FFA" w14:textId="77777777" w:rsidR="00A0290C" w:rsidRPr="00A169D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169DB">
        <w:rPr>
          <w:u w:val="single"/>
        </w:rPr>
        <w:lastRenderedPageBreak/>
        <w:t>ОГЛАВЛЕНИЕ</w:t>
      </w:r>
    </w:p>
    <w:p w14:paraId="6DC4257F" w14:textId="053BD02B" w:rsidR="00E36E43" w:rsidRDefault="00A47770">
      <w:pPr>
        <w:pStyle w:val="12"/>
        <w:tabs>
          <w:tab w:val="right" w:leader="dot" w:pos="9061"/>
        </w:tabs>
        <w:rPr>
          <w:rFonts w:ascii="Calibri" w:hAnsi="Calibri"/>
          <w:b w:val="0"/>
          <w:noProof/>
          <w:kern w:val="2"/>
          <w:sz w:val="24"/>
        </w:rPr>
      </w:pPr>
      <w:r w:rsidRPr="00A169DB">
        <w:rPr>
          <w:caps/>
        </w:rPr>
        <w:fldChar w:fldCharType="begin"/>
      </w:r>
      <w:r w:rsidR="00310633" w:rsidRPr="00A169DB">
        <w:rPr>
          <w:caps/>
        </w:rPr>
        <w:instrText xml:space="preserve"> TOC \o "1-5" \h \z \u </w:instrText>
      </w:r>
      <w:r w:rsidRPr="00A169DB">
        <w:rPr>
          <w:caps/>
        </w:rPr>
        <w:fldChar w:fldCharType="separate"/>
      </w:r>
      <w:hyperlink w:anchor="_Toc202334593" w:history="1">
        <w:r w:rsidR="00E36E43" w:rsidRPr="00211A61">
          <w:rPr>
            <w:rStyle w:val="a3"/>
            <w:noProof/>
          </w:rPr>
          <w:t>Темы</w:t>
        </w:r>
        <w:r w:rsidR="00E36E43" w:rsidRPr="00211A61">
          <w:rPr>
            <w:rStyle w:val="a3"/>
            <w:rFonts w:ascii="Arial Rounded MT Bold" w:hAnsi="Arial Rounded MT Bold"/>
            <w:noProof/>
          </w:rPr>
          <w:t xml:space="preserve"> </w:t>
        </w:r>
        <w:r w:rsidR="00E36E43" w:rsidRPr="00211A61">
          <w:rPr>
            <w:rStyle w:val="a3"/>
            <w:noProof/>
          </w:rPr>
          <w:t>дня</w:t>
        </w:r>
        <w:r w:rsidR="00E36E43">
          <w:rPr>
            <w:noProof/>
            <w:webHidden/>
          </w:rPr>
          <w:tab/>
        </w:r>
        <w:r w:rsidR="00E36E43">
          <w:rPr>
            <w:noProof/>
            <w:webHidden/>
          </w:rPr>
          <w:fldChar w:fldCharType="begin"/>
        </w:r>
        <w:r w:rsidR="00E36E43">
          <w:rPr>
            <w:noProof/>
            <w:webHidden/>
          </w:rPr>
          <w:instrText xml:space="preserve"> PAGEREF _Toc202334593 \h </w:instrText>
        </w:r>
        <w:r w:rsidR="00E36E43">
          <w:rPr>
            <w:noProof/>
            <w:webHidden/>
          </w:rPr>
        </w:r>
        <w:r w:rsidR="00E36E43">
          <w:rPr>
            <w:noProof/>
            <w:webHidden/>
          </w:rPr>
          <w:fldChar w:fldCharType="separate"/>
        </w:r>
        <w:r w:rsidR="00720F96">
          <w:rPr>
            <w:noProof/>
            <w:webHidden/>
          </w:rPr>
          <w:t>2</w:t>
        </w:r>
        <w:r w:rsidR="00E36E43">
          <w:rPr>
            <w:noProof/>
            <w:webHidden/>
          </w:rPr>
          <w:fldChar w:fldCharType="end"/>
        </w:r>
      </w:hyperlink>
    </w:p>
    <w:p w14:paraId="18DF6C4E" w14:textId="639EC884" w:rsidR="00E36E43" w:rsidRDefault="00E36E43">
      <w:pPr>
        <w:pStyle w:val="12"/>
        <w:tabs>
          <w:tab w:val="right" w:leader="dot" w:pos="9061"/>
        </w:tabs>
        <w:rPr>
          <w:rFonts w:ascii="Calibri" w:hAnsi="Calibri"/>
          <w:b w:val="0"/>
          <w:noProof/>
          <w:kern w:val="2"/>
          <w:sz w:val="24"/>
        </w:rPr>
      </w:pPr>
      <w:hyperlink w:anchor="_Toc202334594" w:history="1">
        <w:r w:rsidRPr="00211A61">
          <w:rPr>
            <w:rStyle w:val="a3"/>
            <w:noProof/>
          </w:rPr>
          <w:t>Цитаты дня</w:t>
        </w:r>
        <w:r>
          <w:rPr>
            <w:noProof/>
            <w:webHidden/>
          </w:rPr>
          <w:tab/>
        </w:r>
        <w:r>
          <w:rPr>
            <w:noProof/>
            <w:webHidden/>
          </w:rPr>
          <w:fldChar w:fldCharType="begin"/>
        </w:r>
        <w:r>
          <w:rPr>
            <w:noProof/>
            <w:webHidden/>
          </w:rPr>
          <w:instrText xml:space="preserve"> PAGEREF _Toc202334594 \h </w:instrText>
        </w:r>
        <w:r>
          <w:rPr>
            <w:noProof/>
            <w:webHidden/>
          </w:rPr>
        </w:r>
        <w:r>
          <w:rPr>
            <w:noProof/>
            <w:webHidden/>
          </w:rPr>
          <w:fldChar w:fldCharType="separate"/>
        </w:r>
        <w:r w:rsidR="00720F96">
          <w:rPr>
            <w:noProof/>
            <w:webHidden/>
          </w:rPr>
          <w:t>3</w:t>
        </w:r>
        <w:r>
          <w:rPr>
            <w:noProof/>
            <w:webHidden/>
          </w:rPr>
          <w:fldChar w:fldCharType="end"/>
        </w:r>
      </w:hyperlink>
    </w:p>
    <w:p w14:paraId="4E4AA6DB" w14:textId="36B8A029" w:rsidR="00E36E43" w:rsidRDefault="00E36E43">
      <w:pPr>
        <w:pStyle w:val="12"/>
        <w:tabs>
          <w:tab w:val="right" w:leader="dot" w:pos="9061"/>
        </w:tabs>
        <w:rPr>
          <w:rFonts w:ascii="Calibri" w:hAnsi="Calibri"/>
          <w:b w:val="0"/>
          <w:noProof/>
          <w:kern w:val="2"/>
          <w:sz w:val="24"/>
        </w:rPr>
      </w:pPr>
      <w:hyperlink w:anchor="_Toc202334595" w:history="1">
        <w:r w:rsidRPr="00211A61">
          <w:rPr>
            <w:rStyle w:val="a3"/>
            <w:noProof/>
          </w:rPr>
          <w:t>НОВОСТИ ПЕНСИОННОЙ ОТРАСЛИ</w:t>
        </w:r>
        <w:r>
          <w:rPr>
            <w:noProof/>
            <w:webHidden/>
          </w:rPr>
          <w:tab/>
        </w:r>
        <w:r>
          <w:rPr>
            <w:noProof/>
            <w:webHidden/>
          </w:rPr>
          <w:fldChar w:fldCharType="begin"/>
        </w:r>
        <w:r>
          <w:rPr>
            <w:noProof/>
            <w:webHidden/>
          </w:rPr>
          <w:instrText xml:space="preserve"> PAGEREF _Toc202334595 \h </w:instrText>
        </w:r>
        <w:r>
          <w:rPr>
            <w:noProof/>
            <w:webHidden/>
          </w:rPr>
        </w:r>
        <w:r>
          <w:rPr>
            <w:noProof/>
            <w:webHidden/>
          </w:rPr>
          <w:fldChar w:fldCharType="separate"/>
        </w:r>
        <w:r w:rsidR="00720F96">
          <w:rPr>
            <w:noProof/>
            <w:webHidden/>
          </w:rPr>
          <w:t>16</w:t>
        </w:r>
        <w:r>
          <w:rPr>
            <w:noProof/>
            <w:webHidden/>
          </w:rPr>
          <w:fldChar w:fldCharType="end"/>
        </w:r>
      </w:hyperlink>
    </w:p>
    <w:p w14:paraId="20EFF414" w14:textId="3FD11A87" w:rsidR="00E36E43" w:rsidRDefault="00E36E43">
      <w:pPr>
        <w:pStyle w:val="12"/>
        <w:tabs>
          <w:tab w:val="right" w:leader="dot" w:pos="9061"/>
        </w:tabs>
        <w:rPr>
          <w:rFonts w:ascii="Calibri" w:hAnsi="Calibri"/>
          <w:b w:val="0"/>
          <w:noProof/>
          <w:kern w:val="2"/>
          <w:sz w:val="24"/>
        </w:rPr>
      </w:pPr>
      <w:hyperlink w:anchor="_Toc202334596" w:history="1">
        <w:r w:rsidRPr="00211A61">
          <w:rPr>
            <w:rStyle w:val="a3"/>
            <w:noProof/>
          </w:rPr>
          <w:t>Новости отрасли НПФ</w:t>
        </w:r>
        <w:r>
          <w:rPr>
            <w:noProof/>
            <w:webHidden/>
          </w:rPr>
          <w:tab/>
        </w:r>
        <w:r>
          <w:rPr>
            <w:noProof/>
            <w:webHidden/>
          </w:rPr>
          <w:fldChar w:fldCharType="begin"/>
        </w:r>
        <w:r>
          <w:rPr>
            <w:noProof/>
            <w:webHidden/>
          </w:rPr>
          <w:instrText xml:space="preserve"> PAGEREF _Toc202334596 \h </w:instrText>
        </w:r>
        <w:r>
          <w:rPr>
            <w:noProof/>
            <w:webHidden/>
          </w:rPr>
        </w:r>
        <w:r>
          <w:rPr>
            <w:noProof/>
            <w:webHidden/>
          </w:rPr>
          <w:fldChar w:fldCharType="separate"/>
        </w:r>
        <w:r w:rsidR="00720F96">
          <w:rPr>
            <w:noProof/>
            <w:webHidden/>
          </w:rPr>
          <w:t>16</w:t>
        </w:r>
        <w:r>
          <w:rPr>
            <w:noProof/>
            <w:webHidden/>
          </w:rPr>
          <w:fldChar w:fldCharType="end"/>
        </w:r>
      </w:hyperlink>
    </w:p>
    <w:p w14:paraId="307378E9" w14:textId="2FF8E9E8" w:rsidR="00E36E43" w:rsidRDefault="00E36E43">
      <w:pPr>
        <w:pStyle w:val="21"/>
        <w:tabs>
          <w:tab w:val="right" w:leader="dot" w:pos="9061"/>
        </w:tabs>
        <w:rPr>
          <w:rFonts w:ascii="Calibri" w:hAnsi="Calibri"/>
          <w:noProof/>
          <w:kern w:val="2"/>
        </w:rPr>
      </w:pPr>
      <w:hyperlink w:anchor="_Toc202334597" w:history="1">
        <w:r w:rsidRPr="00211A61">
          <w:rPr>
            <w:rStyle w:val="a3"/>
            <w:noProof/>
          </w:rPr>
          <w:t>Царьград, 01.07.2025, Россия отстала критически в сфере пенсий. Масштабы обрисовал эксперт: "Я сам шокирован"</w:t>
        </w:r>
        <w:r>
          <w:rPr>
            <w:noProof/>
            <w:webHidden/>
          </w:rPr>
          <w:tab/>
        </w:r>
        <w:r>
          <w:rPr>
            <w:noProof/>
            <w:webHidden/>
          </w:rPr>
          <w:fldChar w:fldCharType="begin"/>
        </w:r>
        <w:r>
          <w:rPr>
            <w:noProof/>
            <w:webHidden/>
          </w:rPr>
          <w:instrText xml:space="preserve"> PAGEREF _Toc202334597 \h </w:instrText>
        </w:r>
        <w:r>
          <w:rPr>
            <w:noProof/>
            <w:webHidden/>
          </w:rPr>
        </w:r>
        <w:r>
          <w:rPr>
            <w:noProof/>
            <w:webHidden/>
          </w:rPr>
          <w:fldChar w:fldCharType="separate"/>
        </w:r>
        <w:r w:rsidR="00720F96">
          <w:rPr>
            <w:noProof/>
            <w:webHidden/>
          </w:rPr>
          <w:t>16</w:t>
        </w:r>
        <w:r>
          <w:rPr>
            <w:noProof/>
            <w:webHidden/>
          </w:rPr>
          <w:fldChar w:fldCharType="end"/>
        </w:r>
      </w:hyperlink>
    </w:p>
    <w:p w14:paraId="58F24DB9" w14:textId="2BD04294" w:rsidR="00E36E43" w:rsidRDefault="00E36E43">
      <w:pPr>
        <w:pStyle w:val="31"/>
        <w:rPr>
          <w:rFonts w:ascii="Calibri" w:hAnsi="Calibri"/>
          <w:kern w:val="2"/>
        </w:rPr>
      </w:pPr>
      <w:hyperlink w:anchor="_Toc202334598" w:history="1">
        <w:r w:rsidRPr="00211A61">
          <w:rPr>
            <w:rStyle w:val="a3"/>
          </w:rPr>
          <w:t>Россия отстала критически в сфере пенсий. А точнее - в сфере негосударственного пенсионного обеспечения. Масштабы проблемы обрисовал эксперт. Более того, Сергей Беляков признался: "Я сам шокирован".</w:t>
        </w:r>
        <w:r>
          <w:rPr>
            <w:webHidden/>
          </w:rPr>
          <w:tab/>
        </w:r>
        <w:r>
          <w:rPr>
            <w:webHidden/>
          </w:rPr>
          <w:fldChar w:fldCharType="begin"/>
        </w:r>
        <w:r>
          <w:rPr>
            <w:webHidden/>
          </w:rPr>
          <w:instrText xml:space="preserve"> PAGEREF _Toc202334598 \h </w:instrText>
        </w:r>
        <w:r>
          <w:rPr>
            <w:webHidden/>
          </w:rPr>
        </w:r>
        <w:r>
          <w:rPr>
            <w:webHidden/>
          </w:rPr>
          <w:fldChar w:fldCharType="separate"/>
        </w:r>
        <w:r w:rsidR="00720F96">
          <w:rPr>
            <w:webHidden/>
          </w:rPr>
          <w:t>16</w:t>
        </w:r>
        <w:r>
          <w:rPr>
            <w:webHidden/>
          </w:rPr>
          <w:fldChar w:fldCharType="end"/>
        </w:r>
      </w:hyperlink>
    </w:p>
    <w:p w14:paraId="629C8C32" w14:textId="5F63181F" w:rsidR="00E36E43" w:rsidRDefault="00E36E43">
      <w:pPr>
        <w:pStyle w:val="21"/>
        <w:tabs>
          <w:tab w:val="right" w:leader="dot" w:pos="9061"/>
        </w:tabs>
        <w:rPr>
          <w:rFonts w:ascii="Calibri" w:hAnsi="Calibri"/>
          <w:noProof/>
          <w:kern w:val="2"/>
        </w:rPr>
      </w:pPr>
      <w:hyperlink w:anchor="_Toc202334599" w:history="1">
        <w:r w:rsidRPr="00211A61">
          <w:rPr>
            <w:rStyle w:val="a3"/>
            <w:noProof/>
          </w:rPr>
          <w:t>Царьград, 01.07.2025, Накопительная пенсия в России станет обязательной? Часть зарплаты заберут без вашего согласия</w:t>
        </w:r>
        <w:r>
          <w:rPr>
            <w:noProof/>
            <w:webHidden/>
          </w:rPr>
          <w:tab/>
        </w:r>
        <w:r>
          <w:rPr>
            <w:noProof/>
            <w:webHidden/>
          </w:rPr>
          <w:fldChar w:fldCharType="begin"/>
        </w:r>
        <w:r>
          <w:rPr>
            <w:noProof/>
            <w:webHidden/>
          </w:rPr>
          <w:instrText xml:space="preserve"> PAGEREF _Toc202334599 \h </w:instrText>
        </w:r>
        <w:r>
          <w:rPr>
            <w:noProof/>
            <w:webHidden/>
          </w:rPr>
        </w:r>
        <w:r>
          <w:rPr>
            <w:noProof/>
            <w:webHidden/>
          </w:rPr>
          <w:fldChar w:fldCharType="separate"/>
        </w:r>
        <w:r w:rsidR="00720F96">
          <w:rPr>
            <w:noProof/>
            <w:webHidden/>
          </w:rPr>
          <w:t>17</w:t>
        </w:r>
        <w:r>
          <w:rPr>
            <w:noProof/>
            <w:webHidden/>
          </w:rPr>
          <w:fldChar w:fldCharType="end"/>
        </w:r>
      </w:hyperlink>
    </w:p>
    <w:p w14:paraId="2ABB39C6" w14:textId="1B23DB2B" w:rsidR="00E36E43" w:rsidRDefault="00E36E43">
      <w:pPr>
        <w:pStyle w:val="31"/>
        <w:rPr>
          <w:rFonts w:ascii="Calibri" w:hAnsi="Calibri"/>
          <w:kern w:val="2"/>
        </w:rPr>
      </w:pPr>
      <w:hyperlink w:anchor="_Toc202334600" w:history="1">
        <w:r w:rsidRPr="00211A61">
          <w:rPr>
            <w:rStyle w:val="a3"/>
          </w:rPr>
          <w:t>Накопительная пенсия в России станет обязательной? В некоторых компаниях часть зарплаты заберут на отчисления уже без вашего согласия. Но избежать этого можно. О новой практике, которая пока функционирует точечно, рассказал Сергей Беляков.</w:t>
        </w:r>
        <w:r>
          <w:rPr>
            <w:webHidden/>
          </w:rPr>
          <w:tab/>
        </w:r>
        <w:r>
          <w:rPr>
            <w:webHidden/>
          </w:rPr>
          <w:fldChar w:fldCharType="begin"/>
        </w:r>
        <w:r>
          <w:rPr>
            <w:webHidden/>
          </w:rPr>
          <w:instrText xml:space="preserve"> PAGEREF _Toc202334600 \h </w:instrText>
        </w:r>
        <w:r>
          <w:rPr>
            <w:webHidden/>
          </w:rPr>
        </w:r>
        <w:r>
          <w:rPr>
            <w:webHidden/>
          </w:rPr>
          <w:fldChar w:fldCharType="separate"/>
        </w:r>
        <w:r w:rsidR="00720F96">
          <w:rPr>
            <w:webHidden/>
          </w:rPr>
          <w:t>17</w:t>
        </w:r>
        <w:r>
          <w:rPr>
            <w:webHidden/>
          </w:rPr>
          <w:fldChar w:fldCharType="end"/>
        </w:r>
      </w:hyperlink>
    </w:p>
    <w:p w14:paraId="6BA43213" w14:textId="4590041C" w:rsidR="00E36E43" w:rsidRDefault="00E36E43">
      <w:pPr>
        <w:pStyle w:val="21"/>
        <w:tabs>
          <w:tab w:val="right" w:leader="dot" w:pos="9061"/>
        </w:tabs>
        <w:rPr>
          <w:rFonts w:ascii="Calibri" w:hAnsi="Calibri"/>
          <w:noProof/>
          <w:kern w:val="2"/>
        </w:rPr>
      </w:pPr>
      <w:hyperlink w:anchor="_Toc202334601" w:history="1">
        <w:r w:rsidRPr="00211A61">
          <w:rPr>
            <w:rStyle w:val="a3"/>
            <w:noProof/>
          </w:rPr>
          <w:t>Современные страховые технологии, 01.07.2025, Исследование НПФ «Достойное БУДУЩЕЕ» и Финансового университета: для финансовой защищенности 50% молодежи нужно не менее 1 миллиона рублей</w:t>
        </w:r>
        <w:r>
          <w:rPr>
            <w:noProof/>
            <w:webHidden/>
          </w:rPr>
          <w:tab/>
        </w:r>
        <w:r>
          <w:rPr>
            <w:noProof/>
            <w:webHidden/>
          </w:rPr>
          <w:fldChar w:fldCharType="begin"/>
        </w:r>
        <w:r>
          <w:rPr>
            <w:noProof/>
            <w:webHidden/>
          </w:rPr>
          <w:instrText xml:space="preserve"> PAGEREF _Toc202334601 \h </w:instrText>
        </w:r>
        <w:r>
          <w:rPr>
            <w:noProof/>
            <w:webHidden/>
          </w:rPr>
        </w:r>
        <w:r>
          <w:rPr>
            <w:noProof/>
            <w:webHidden/>
          </w:rPr>
          <w:fldChar w:fldCharType="separate"/>
        </w:r>
        <w:r w:rsidR="00720F96">
          <w:rPr>
            <w:noProof/>
            <w:webHidden/>
          </w:rPr>
          <w:t>18</w:t>
        </w:r>
        <w:r>
          <w:rPr>
            <w:noProof/>
            <w:webHidden/>
          </w:rPr>
          <w:fldChar w:fldCharType="end"/>
        </w:r>
      </w:hyperlink>
    </w:p>
    <w:p w14:paraId="1521F83E" w14:textId="2730FF5E" w:rsidR="00E36E43" w:rsidRDefault="00E36E43">
      <w:pPr>
        <w:pStyle w:val="31"/>
        <w:rPr>
          <w:rFonts w:ascii="Calibri" w:hAnsi="Calibri"/>
          <w:kern w:val="2"/>
        </w:rPr>
      </w:pPr>
      <w:hyperlink w:anchor="_Toc202334602" w:history="1">
        <w:r w:rsidRPr="00211A61">
          <w:rPr>
            <w:rStyle w:val="a3"/>
          </w:rPr>
          <w:t>Чтобы почувствовать себя финансово-защищенными половине опрошенных зумеров - сегодняшней молодёжи от 18 до 25 лет (52%) нужно не менее 1 млн. рублей.</w:t>
        </w:r>
        <w:r>
          <w:rPr>
            <w:webHidden/>
          </w:rPr>
          <w:tab/>
        </w:r>
        <w:r>
          <w:rPr>
            <w:webHidden/>
          </w:rPr>
          <w:fldChar w:fldCharType="begin"/>
        </w:r>
        <w:r>
          <w:rPr>
            <w:webHidden/>
          </w:rPr>
          <w:instrText xml:space="preserve"> PAGEREF _Toc202334602 \h </w:instrText>
        </w:r>
        <w:r>
          <w:rPr>
            <w:webHidden/>
          </w:rPr>
        </w:r>
        <w:r>
          <w:rPr>
            <w:webHidden/>
          </w:rPr>
          <w:fldChar w:fldCharType="separate"/>
        </w:r>
        <w:r w:rsidR="00720F96">
          <w:rPr>
            <w:webHidden/>
          </w:rPr>
          <w:t>18</w:t>
        </w:r>
        <w:r>
          <w:rPr>
            <w:webHidden/>
          </w:rPr>
          <w:fldChar w:fldCharType="end"/>
        </w:r>
      </w:hyperlink>
    </w:p>
    <w:p w14:paraId="533D2762" w14:textId="7C87B16A" w:rsidR="00E36E43" w:rsidRDefault="00E36E43">
      <w:pPr>
        <w:pStyle w:val="21"/>
        <w:tabs>
          <w:tab w:val="right" w:leader="dot" w:pos="9061"/>
        </w:tabs>
        <w:rPr>
          <w:rFonts w:ascii="Calibri" w:hAnsi="Calibri"/>
          <w:noProof/>
          <w:kern w:val="2"/>
        </w:rPr>
      </w:pPr>
      <w:hyperlink w:anchor="_Toc202334603" w:history="1">
        <w:r w:rsidRPr="00211A61">
          <w:rPr>
            <w:rStyle w:val="a3"/>
            <w:noProof/>
          </w:rPr>
          <w:t>Ваш Пенсионный Брокер, 01.07.2025, Клиенты АО НПФ ПСБ могут перевести накопительную пенсию в ПДС онлайн</w:t>
        </w:r>
        <w:r>
          <w:rPr>
            <w:noProof/>
            <w:webHidden/>
          </w:rPr>
          <w:tab/>
        </w:r>
        <w:r>
          <w:rPr>
            <w:noProof/>
            <w:webHidden/>
          </w:rPr>
          <w:fldChar w:fldCharType="begin"/>
        </w:r>
        <w:r>
          <w:rPr>
            <w:noProof/>
            <w:webHidden/>
          </w:rPr>
          <w:instrText xml:space="preserve"> PAGEREF _Toc202334603 \h </w:instrText>
        </w:r>
        <w:r>
          <w:rPr>
            <w:noProof/>
            <w:webHidden/>
          </w:rPr>
        </w:r>
        <w:r>
          <w:rPr>
            <w:noProof/>
            <w:webHidden/>
          </w:rPr>
          <w:fldChar w:fldCharType="separate"/>
        </w:r>
        <w:r w:rsidR="00720F96">
          <w:rPr>
            <w:noProof/>
            <w:webHidden/>
          </w:rPr>
          <w:t>19</w:t>
        </w:r>
        <w:r>
          <w:rPr>
            <w:noProof/>
            <w:webHidden/>
          </w:rPr>
          <w:fldChar w:fldCharType="end"/>
        </w:r>
      </w:hyperlink>
    </w:p>
    <w:p w14:paraId="6C1CB1AA" w14:textId="185BA0DE" w:rsidR="00E36E43" w:rsidRDefault="00E36E43">
      <w:pPr>
        <w:pStyle w:val="31"/>
        <w:rPr>
          <w:rFonts w:ascii="Calibri" w:hAnsi="Calibri"/>
          <w:kern w:val="2"/>
        </w:rPr>
      </w:pPr>
      <w:hyperlink w:anchor="_Toc202334604" w:history="1">
        <w:r w:rsidRPr="00211A61">
          <w:rPr>
            <w:rStyle w:val="a3"/>
          </w:rPr>
          <w:t>АО НПФ ПСБ реализовал новый сервис для клиентов, с помощью которого можно онлайн перевести пенсионные накопления, сформированные в рамках обязательного пенсионного страхования, в программу долгосрочных сбережений. Теперь оформить заявление можно в личном кабинете Фонда, авторизовавшись через портал «Госуслуги» и подписав его с помощью приложения «Госключ».</w:t>
        </w:r>
        <w:r>
          <w:rPr>
            <w:webHidden/>
          </w:rPr>
          <w:tab/>
        </w:r>
        <w:r>
          <w:rPr>
            <w:webHidden/>
          </w:rPr>
          <w:fldChar w:fldCharType="begin"/>
        </w:r>
        <w:r>
          <w:rPr>
            <w:webHidden/>
          </w:rPr>
          <w:instrText xml:space="preserve"> PAGEREF _Toc202334604 \h </w:instrText>
        </w:r>
        <w:r>
          <w:rPr>
            <w:webHidden/>
          </w:rPr>
        </w:r>
        <w:r>
          <w:rPr>
            <w:webHidden/>
          </w:rPr>
          <w:fldChar w:fldCharType="separate"/>
        </w:r>
        <w:r w:rsidR="00720F96">
          <w:rPr>
            <w:webHidden/>
          </w:rPr>
          <w:t>19</w:t>
        </w:r>
        <w:r>
          <w:rPr>
            <w:webHidden/>
          </w:rPr>
          <w:fldChar w:fldCharType="end"/>
        </w:r>
      </w:hyperlink>
    </w:p>
    <w:p w14:paraId="23D8C982" w14:textId="18EB64EE" w:rsidR="00E36E43" w:rsidRDefault="00E36E43">
      <w:pPr>
        <w:pStyle w:val="21"/>
        <w:tabs>
          <w:tab w:val="right" w:leader="dot" w:pos="9061"/>
        </w:tabs>
        <w:rPr>
          <w:rFonts w:ascii="Calibri" w:hAnsi="Calibri"/>
          <w:noProof/>
          <w:kern w:val="2"/>
        </w:rPr>
      </w:pPr>
      <w:hyperlink w:anchor="_Toc202334605" w:history="1">
        <w:r w:rsidRPr="00211A61">
          <w:rPr>
            <w:rStyle w:val="a3"/>
            <w:noProof/>
          </w:rPr>
          <w:t>СИА-ПРЕСС, 01.07.2025, Два года Ханты-Мансийский НПФ поддерживает проект пчелошеринга!</w:t>
        </w:r>
        <w:r>
          <w:rPr>
            <w:noProof/>
            <w:webHidden/>
          </w:rPr>
          <w:tab/>
        </w:r>
        <w:r>
          <w:rPr>
            <w:noProof/>
            <w:webHidden/>
          </w:rPr>
          <w:fldChar w:fldCharType="begin"/>
        </w:r>
        <w:r>
          <w:rPr>
            <w:noProof/>
            <w:webHidden/>
          </w:rPr>
          <w:instrText xml:space="preserve"> PAGEREF _Toc202334605 \h </w:instrText>
        </w:r>
        <w:r>
          <w:rPr>
            <w:noProof/>
            <w:webHidden/>
          </w:rPr>
        </w:r>
        <w:r>
          <w:rPr>
            <w:noProof/>
            <w:webHidden/>
          </w:rPr>
          <w:fldChar w:fldCharType="separate"/>
        </w:r>
        <w:r w:rsidR="00720F96">
          <w:rPr>
            <w:noProof/>
            <w:webHidden/>
          </w:rPr>
          <w:t>20</w:t>
        </w:r>
        <w:r>
          <w:rPr>
            <w:noProof/>
            <w:webHidden/>
          </w:rPr>
          <w:fldChar w:fldCharType="end"/>
        </w:r>
      </w:hyperlink>
    </w:p>
    <w:p w14:paraId="4EB758B7" w14:textId="468D4318" w:rsidR="00E36E43" w:rsidRDefault="00E36E43">
      <w:pPr>
        <w:pStyle w:val="31"/>
        <w:rPr>
          <w:rFonts w:ascii="Calibri" w:hAnsi="Calibri"/>
          <w:kern w:val="2"/>
        </w:rPr>
      </w:pPr>
      <w:hyperlink w:anchor="_Toc202334606" w:history="1">
        <w:r w:rsidRPr="00211A61">
          <w:rPr>
            <w:rStyle w:val="a3"/>
          </w:rPr>
          <w:t>Ханты-Мансийский негосударственный пенсионный фонд активно поддерживает экологические инициативы. Например, для снижения воздействия на окружающую среду сокращает объём использования бумаги, использует современные энергосберегающие технологии для обслуживания офисов, а сотрудники участвуют в проекте «Добрые крышечки».</w:t>
        </w:r>
        <w:r>
          <w:rPr>
            <w:webHidden/>
          </w:rPr>
          <w:tab/>
        </w:r>
        <w:r>
          <w:rPr>
            <w:webHidden/>
          </w:rPr>
          <w:fldChar w:fldCharType="begin"/>
        </w:r>
        <w:r>
          <w:rPr>
            <w:webHidden/>
          </w:rPr>
          <w:instrText xml:space="preserve"> PAGEREF _Toc202334606 \h </w:instrText>
        </w:r>
        <w:r>
          <w:rPr>
            <w:webHidden/>
          </w:rPr>
        </w:r>
        <w:r>
          <w:rPr>
            <w:webHidden/>
          </w:rPr>
          <w:fldChar w:fldCharType="separate"/>
        </w:r>
        <w:r w:rsidR="00720F96">
          <w:rPr>
            <w:webHidden/>
          </w:rPr>
          <w:t>20</w:t>
        </w:r>
        <w:r>
          <w:rPr>
            <w:webHidden/>
          </w:rPr>
          <w:fldChar w:fldCharType="end"/>
        </w:r>
      </w:hyperlink>
    </w:p>
    <w:p w14:paraId="6AD3522C" w14:textId="104F21CB" w:rsidR="00E36E43" w:rsidRDefault="00E36E43">
      <w:pPr>
        <w:pStyle w:val="12"/>
        <w:tabs>
          <w:tab w:val="right" w:leader="dot" w:pos="9061"/>
        </w:tabs>
        <w:rPr>
          <w:rFonts w:ascii="Calibri" w:hAnsi="Calibri"/>
          <w:b w:val="0"/>
          <w:noProof/>
          <w:kern w:val="2"/>
          <w:sz w:val="24"/>
        </w:rPr>
      </w:pPr>
      <w:hyperlink w:anchor="_Toc202334607" w:history="1">
        <w:r w:rsidRPr="00211A6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_Toc202334607 \h </w:instrText>
        </w:r>
        <w:r>
          <w:rPr>
            <w:noProof/>
            <w:webHidden/>
          </w:rPr>
        </w:r>
        <w:r>
          <w:rPr>
            <w:noProof/>
            <w:webHidden/>
          </w:rPr>
          <w:fldChar w:fldCharType="separate"/>
        </w:r>
        <w:r w:rsidR="00720F96">
          <w:rPr>
            <w:noProof/>
            <w:webHidden/>
          </w:rPr>
          <w:t>20</w:t>
        </w:r>
        <w:r>
          <w:rPr>
            <w:noProof/>
            <w:webHidden/>
          </w:rPr>
          <w:fldChar w:fldCharType="end"/>
        </w:r>
      </w:hyperlink>
    </w:p>
    <w:p w14:paraId="48045F30" w14:textId="7FDBCCAC" w:rsidR="00E36E43" w:rsidRDefault="00E36E43">
      <w:pPr>
        <w:pStyle w:val="21"/>
        <w:tabs>
          <w:tab w:val="right" w:leader="dot" w:pos="9061"/>
        </w:tabs>
        <w:rPr>
          <w:rFonts w:ascii="Calibri" w:hAnsi="Calibri"/>
          <w:noProof/>
          <w:kern w:val="2"/>
        </w:rPr>
      </w:pPr>
      <w:hyperlink w:anchor="_Toc202334608" w:history="1">
        <w:r w:rsidRPr="00211A61">
          <w:rPr>
            <w:rStyle w:val="a3"/>
            <w:noProof/>
          </w:rPr>
          <w:t>АиФ, 02.07.2025, Предисловие к переводу</w:t>
        </w:r>
        <w:r>
          <w:rPr>
            <w:noProof/>
            <w:webHidden/>
          </w:rPr>
          <w:tab/>
        </w:r>
        <w:r>
          <w:rPr>
            <w:noProof/>
            <w:webHidden/>
          </w:rPr>
          <w:fldChar w:fldCharType="begin"/>
        </w:r>
        <w:r>
          <w:rPr>
            <w:noProof/>
            <w:webHidden/>
          </w:rPr>
          <w:instrText xml:space="preserve"> PAGEREF _Toc202334608 \h </w:instrText>
        </w:r>
        <w:r>
          <w:rPr>
            <w:noProof/>
            <w:webHidden/>
          </w:rPr>
        </w:r>
        <w:r>
          <w:rPr>
            <w:noProof/>
            <w:webHidden/>
          </w:rPr>
          <w:fldChar w:fldCharType="separate"/>
        </w:r>
        <w:r w:rsidR="00720F96">
          <w:rPr>
            <w:noProof/>
            <w:webHidden/>
          </w:rPr>
          <w:t>20</w:t>
        </w:r>
        <w:r>
          <w:rPr>
            <w:noProof/>
            <w:webHidden/>
          </w:rPr>
          <w:fldChar w:fldCharType="end"/>
        </w:r>
      </w:hyperlink>
    </w:p>
    <w:p w14:paraId="6AC4A25B" w14:textId="4861C353" w:rsidR="00E36E43" w:rsidRDefault="00E36E43">
      <w:pPr>
        <w:pStyle w:val="31"/>
        <w:rPr>
          <w:rFonts w:ascii="Calibri" w:hAnsi="Calibri"/>
          <w:kern w:val="2"/>
        </w:rPr>
      </w:pPr>
      <w:hyperlink w:anchor="_Toc202334609" w:history="1">
        <w:r w:rsidRPr="00211A61">
          <w:rPr>
            <w:rStyle w:val="a3"/>
          </w:rPr>
          <w:t>В Госдуме собираются обсудить возможность принудительного перевода пенсионных накоплений в программу долгосрочных сбережений (ПДС). В Минфине сообщили, что готовы рассмотреть любые идеи, которые будут полезны для россиян. «АиФ» поговорил с экспертами и гражданами, чтобы узнать их мнение.</w:t>
        </w:r>
        <w:r>
          <w:rPr>
            <w:webHidden/>
          </w:rPr>
          <w:tab/>
        </w:r>
        <w:r>
          <w:rPr>
            <w:webHidden/>
          </w:rPr>
          <w:fldChar w:fldCharType="begin"/>
        </w:r>
        <w:r>
          <w:rPr>
            <w:webHidden/>
          </w:rPr>
          <w:instrText xml:space="preserve"> PAGEREF _Toc202334609 \h </w:instrText>
        </w:r>
        <w:r>
          <w:rPr>
            <w:webHidden/>
          </w:rPr>
        </w:r>
        <w:r>
          <w:rPr>
            <w:webHidden/>
          </w:rPr>
          <w:fldChar w:fldCharType="separate"/>
        </w:r>
        <w:r w:rsidR="00720F96">
          <w:rPr>
            <w:webHidden/>
          </w:rPr>
          <w:t>20</w:t>
        </w:r>
        <w:r>
          <w:rPr>
            <w:webHidden/>
          </w:rPr>
          <w:fldChar w:fldCharType="end"/>
        </w:r>
      </w:hyperlink>
    </w:p>
    <w:p w14:paraId="149568CF" w14:textId="5EBF909D" w:rsidR="00E36E43" w:rsidRDefault="00E36E43">
      <w:pPr>
        <w:pStyle w:val="21"/>
        <w:tabs>
          <w:tab w:val="right" w:leader="dot" w:pos="9061"/>
        </w:tabs>
        <w:rPr>
          <w:rFonts w:ascii="Calibri" w:hAnsi="Calibri"/>
          <w:noProof/>
          <w:kern w:val="2"/>
        </w:rPr>
      </w:pPr>
      <w:hyperlink w:anchor="_Toc202334610" w:history="1">
        <w:r w:rsidRPr="00211A61">
          <w:rPr>
            <w:rStyle w:val="a3"/>
            <w:noProof/>
          </w:rPr>
          <w:t>ПРАЙМ, 01.07.2025, Руслан Вестеровский: Сбер формирует страховую инфраструктуру будущего</w:t>
        </w:r>
        <w:r>
          <w:rPr>
            <w:noProof/>
            <w:webHidden/>
          </w:rPr>
          <w:tab/>
        </w:r>
        <w:r>
          <w:rPr>
            <w:noProof/>
            <w:webHidden/>
          </w:rPr>
          <w:fldChar w:fldCharType="begin"/>
        </w:r>
        <w:r>
          <w:rPr>
            <w:noProof/>
            <w:webHidden/>
          </w:rPr>
          <w:instrText xml:space="preserve"> PAGEREF _Toc202334610 \h </w:instrText>
        </w:r>
        <w:r>
          <w:rPr>
            <w:noProof/>
            <w:webHidden/>
          </w:rPr>
        </w:r>
        <w:r>
          <w:rPr>
            <w:noProof/>
            <w:webHidden/>
          </w:rPr>
          <w:fldChar w:fldCharType="separate"/>
        </w:r>
        <w:r w:rsidR="00720F96">
          <w:rPr>
            <w:noProof/>
            <w:webHidden/>
          </w:rPr>
          <w:t>22</w:t>
        </w:r>
        <w:r>
          <w:rPr>
            <w:noProof/>
            <w:webHidden/>
          </w:rPr>
          <w:fldChar w:fldCharType="end"/>
        </w:r>
      </w:hyperlink>
    </w:p>
    <w:p w14:paraId="42E28851" w14:textId="58623AE3" w:rsidR="00E36E43" w:rsidRDefault="00E36E43">
      <w:pPr>
        <w:pStyle w:val="31"/>
        <w:rPr>
          <w:rFonts w:ascii="Calibri" w:hAnsi="Calibri"/>
          <w:kern w:val="2"/>
        </w:rPr>
      </w:pPr>
      <w:hyperlink w:anchor="_Toc202334611" w:history="1">
        <w:r w:rsidRPr="00211A61">
          <w:rPr>
            <w:rStyle w:val="a3"/>
          </w:rPr>
          <w:t>О системных изменениях на рынках страхования, инвестиций и пенсионных накоплений, запуске новой архитектуры долгосрочных сбережений, вызовах для финансовых институтов и о том, какую роль играет Сбер в формировании будущей финансовой инфраструктуры России агентству "Прайм" в преддверии Финансового конгресса Банка России рассказал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_Toc202334611 \h </w:instrText>
        </w:r>
        <w:r>
          <w:rPr>
            <w:webHidden/>
          </w:rPr>
        </w:r>
        <w:r>
          <w:rPr>
            <w:webHidden/>
          </w:rPr>
          <w:fldChar w:fldCharType="separate"/>
        </w:r>
        <w:r w:rsidR="00720F96">
          <w:rPr>
            <w:webHidden/>
          </w:rPr>
          <w:t>22</w:t>
        </w:r>
        <w:r>
          <w:rPr>
            <w:webHidden/>
          </w:rPr>
          <w:fldChar w:fldCharType="end"/>
        </w:r>
      </w:hyperlink>
    </w:p>
    <w:p w14:paraId="07947155" w14:textId="54AF5D29" w:rsidR="00E36E43" w:rsidRDefault="00E36E43">
      <w:pPr>
        <w:pStyle w:val="21"/>
        <w:tabs>
          <w:tab w:val="right" w:leader="dot" w:pos="9061"/>
        </w:tabs>
        <w:rPr>
          <w:rFonts w:ascii="Calibri" w:hAnsi="Calibri"/>
          <w:noProof/>
          <w:kern w:val="2"/>
        </w:rPr>
      </w:pPr>
      <w:hyperlink w:anchor="_Toc202334612" w:history="1">
        <w:r w:rsidRPr="00211A61">
          <w:rPr>
            <w:rStyle w:val="a3"/>
            <w:noProof/>
          </w:rPr>
          <w:t>РБК Инвестиции, 01.07.2025, Альфа-Банк повысил ставки по комбинированному с ПДС вкладу до 30%</w:t>
        </w:r>
        <w:r>
          <w:rPr>
            <w:noProof/>
            <w:webHidden/>
          </w:rPr>
          <w:tab/>
        </w:r>
        <w:r>
          <w:rPr>
            <w:noProof/>
            <w:webHidden/>
          </w:rPr>
          <w:fldChar w:fldCharType="begin"/>
        </w:r>
        <w:r>
          <w:rPr>
            <w:noProof/>
            <w:webHidden/>
          </w:rPr>
          <w:instrText xml:space="preserve"> PAGEREF _Toc202334612 \h </w:instrText>
        </w:r>
        <w:r>
          <w:rPr>
            <w:noProof/>
            <w:webHidden/>
          </w:rPr>
        </w:r>
        <w:r>
          <w:rPr>
            <w:noProof/>
            <w:webHidden/>
          </w:rPr>
          <w:fldChar w:fldCharType="separate"/>
        </w:r>
        <w:r w:rsidR="00720F96">
          <w:rPr>
            <w:noProof/>
            <w:webHidden/>
          </w:rPr>
          <w:t>24</w:t>
        </w:r>
        <w:r>
          <w:rPr>
            <w:noProof/>
            <w:webHidden/>
          </w:rPr>
          <w:fldChar w:fldCharType="end"/>
        </w:r>
      </w:hyperlink>
    </w:p>
    <w:p w14:paraId="64CC7E8D" w14:textId="2B5E5010" w:rsidR="00E36E43" w:rsidRDefault="00E36E43">
      <w:pPr>
        <w:pStyle w:val="31"/>
        <w:rPr>
          <w:rFonts w:ascii="Calibri" w:hAnsi="Calibri"/>
          <w:kern w:val="2"/>
        </w:rPr>
      </w:pPr>
      <w:hyperlink w:anchor="_Toc202334613" w:history="1">
        <w:r w:rsidRPr="00211A61">
          <w:rPr>
            <w:rStyle w:val="a3"/>
          </w:rPr>
          <w:t>Ряд крупнейших банков предлагают клиентам комбинированные с ПДС вклады с возможностью зафиксировать высокие процентные ставки на депозите и получить софинансирование от государства.</w:t>
        </w:r>
        <w:r>
          <w:rPr>
            <w:webHidden/>
          </w:rPr>
          <w:tab/>
        </w:r>
        <w:r>
          <w:rPr>
            <w:webHidden/>
          </w:rPr>
          <w:fldChar w:fldCharType="begin"/>
        </w:r>
        <w:r>
          <w:rPr>
            <w:webHidden/>
          </w:rPr>
          <w:instrText xml:space="preserve"> PAGEREF _Toc202334613 \h </w:instrText>
        </w:r>
        <w:r>
          <w:rPr>
            <w:webHidden/>
          </w:rPr>
        </w:r>
        <w:r>
          <w:rPr>
            <w:webHidden/>
          </w:rPr>
          <w:fldChar w:fldCharType="separate"/>
        </w:r>
        <w:r w:rsidR="00720F96">
          <w:rPr>
            <w:webHidden/>
          </w:rPr>
          <w:t>24</w:t>
        </w:r>
        <w:r>
          <w:rPr>
            <w:webHidden/>
          </w:rPr>
          <w:fldChar w:fldCharType="end"/>
        </w:r>
      </w:hyperlink>
    </w:p>
    <w:p w14:paraId="141FDBAA" w14:textId="67068299" w:rsidR="00E36E43" w:rsidRDefault="00E36E43">
      <w:pPr>
        <w:pStyle w:val="21"/>
        <w:tabs>
          <w:tab w:val="right" w:leader="dot" w:pos="9061"/>
        </w:tabs>
        <w:rPr>
          <w:rFonts w:ascii="Calibri" w:hAnsi="Calibri"/>
          <w:noProof/>
          <w:kern w:val="2"/>
        </w:rPr>
      </w:pPr>
      <w:hyperlink w:anchor="_Toc202334614" w:history="1">
        <w:r w:rsidRPr="00211A61">
          <w:rPr>
            <w:rStyle w:val="a3"/>
            <w:noProof/>
          </w:rPr>
          <w:t>Газета Грани, 01.07.2025, Будущее финансов: как ЧЭФ формирует стратегию внедрения цифровых решений</w:t>
        </w:r>
        <w:r>
          <w:rPr>
            <w:noProof/>
            <w:webHidden/>
          </w:rPr>
          <w:tab/>
        </w:r>
        <w:r>
          <w:rPr>
            <w:noProof/>
            <w:webHidden/>
          </w:rPr>
          <w:fldChar w:fldCharType="begin"/>
        </w:r>
        <w:r>
          <w:rPr>
            <w:noProof/>
            <w:webHidden/>
          </w:rPr>
          <w:instrText xml:space="preserve"> PAGEREF _Toc202334614 \h </w:instrText>
        </w:r>
        <w:r>
          <w:rPr>
            <w:noProof/>
            <w:webHidden/>
          </w:rPr>
        </w:r>
        <w:r>
          <w:rPr>
            <w:noProof/>
            <w:webHidden/>
          </w:rPr>
          <w:fldChar w:fldCharType="separate"/>
        </w:r>
        <w:r w:rsidR="00720F96">
          <w:rPr>
            <w:noProof/>
            <w:webHidden/>
          </w:rPr>
          <w:t>26</w:t>
        </w:r>
        <w:r>
          <w:rPr>
            <w:noProof/>
            <w:webHidden/>
          </w:rPr>
          <w:fldChar w:fldCharType="end"/>
        </w:r>
      </w:hyperlink>
    </w:p>
    <w:p w14:paraId="253AC693" w14:textId="08103EEB" w:rsidR="00E36E43" w:rsidRDefault="00E36E43">
      <w:pPr>
        <w:pStyle w:val="31"/>
        <w:rPr>
          <w:rFonts w:ascii="Calibri" w:hAnsi="Calibri"/>
          <w:kern w:val="2"/>
        </w:rPr>
      </w:pPr>
      <w:hyperlink w:anchor="_Toc202334615" w:history="1">
        <w:r w:rsidRPr="00211A61">
          <w:rPr>
            <w:rStyle w:val="a3"/>
          </w:rPr>
          <w:t>На площадке Чебоксарского экономического форума состоялся круглый стол Комитета Госдумы по финансовому рынку, который провел председатель комитета Анатолий Аксаков. Дискуссия была посвящена новым способам финансовых расчетов и перспективам интеграции инновационных инструментов в систему государственного управления. Значимость мероприятия подчеркнуло участие представителей власти, бизнеса и научного сообщества.</w:t>
        </w:r>
        <w:r>
          <w:rPr>
            <w:webHidden/>
          </w:rPr>
          <w:tab/>
        </w:r>
        <w:r>
          <w:rPr>
            <w:webHidden/>
          </w:rPr>
          <w:fldChar w:fldCharType="begin"/>
        </w:r>
        <w:r>
          <w:rPr>
            <w:webHidden/>
          </w:rPr>
          <w:instrText xml:space="preserve"> PAGEREF _Toc202334615 \h </w:instrText>
        </w:r>
        <w:r>
          <w:rPr>
            <w:webHidden/>
          </w:rPr>
        </w:r>
        <w:r>
          <w:rPr>
            <w:webHidden/>
          </w:rPr>
          <w:fldChar w:fldCharType="separate"/>
        </w:r>
        <w:r w:rsidR="00720F96">
          <w:rPr>
            <w:webHidden/>
          </w:rPr>
          <w:t>26</w:t>
        </w:r>
        <w:r>
          <w:rPr>
            <w:webHidden/>
          </w:rPr>
          <w:fldChar w:fldCharType="end"/>
        </w:r>
      </w:hyperlink>
    </w:p>
    <w:p w14:paraId="5AE0C99F" w14:textId="6FDE68AB" w:rsidR="00E36E43" w:rsidRDefault="00E36E43">
      <w:pPr>
        <w:pStyle w:val="21"/>
        <w:tabs>
          <w:tab w:val="right" w:leader="dot" w:pos="9061"/>
        </w:tabs>
        <w:rPr>
          <w:rFonts w:ascii="Calibri" w:hAnsi="Calibri"/>
          <w:noProof/>
          <w:kern w:val="2"/>
        </w:rPr>
      </w:pPr>
      <w:hyperlink w:anchor="_Toc202334616" w:history="1">
        <w:r w:rsidRPr="00211A61">
          <w:rPr>
            <w:rStyle w:val="a3"/>
            <w:noProof/>
          </w:rPr>
          <w:t>Советская Чувашия, 01.07.2025, Долгосрочные сбережения и цифровой рубль: как Чувашия становится финансовым лидером</w:t>
        </w:r>
        <w:r>
          <w:rPr>
            <w:noProof/>
            <w:webHidden/>
          </w:rPr>
          <w:tab/>
        </w:r>
        <w:r>
          <w:rPr>
            <w:noProof/>
            <w:webHidden/>
          </w:rPr>
          <w:fldChar w:fldCharType="begin"/>
        </w:r>
        <w:r>
          <w:rPr>
            <w:noProof/>
            <w:webHidden/>
          </w:rPr>
          <w:instrText xml:space="preserve"> PAGEREF _Toc202334616 \h </w:instrText>
        </w:r>
        <w:r>
          <w:rPr>
            <w:noProof/>
            <w:webHidden/>
          </w:rPr>
        </w:r>
        <w:r>
          <w:rPr>
            <w:noProof/>
            <w:webHidden/>
          </w:rPr>
          <w:fldChar w:fldCharType="separate"/>
        </w:r>
        <w:r w:rsidR="00720F96">
          <w:rPr>
            <w:noProof/>
            <w:webHidden/>
          </w:rPr>
          <w:t>27</w:t>
        </w:r>
        <w:r>
          <w:rPr>
            <w:noProof/>
            <w:webHidden/>
          </w:rPr>
          <w:fldChar w:fldCharType="end"/>
        </w:r>
      </w:hyperlink>
    </w:p>
    <w:p w14:paraId="7CA3B8E4" w14:textId="5BE4B123" w:rsidR="00E36E43" w:rsidRDefault="00E36E43">
      <w:pPr>
        <w:pStyle w:val="31"/>
        <w:rPr>
          <w:rFonts w:ascii="Calibri" w:hAnsi="Calibri"/>
          <w:kern w:val="2"/>
        </w:rPr>
      </w:pPr>
      <w:hyperlink w:anchor="_Toc202334617" w:history="1">
        <w:r w:rsidRPr="00211A61">
          <w:rPr>
            <w:rStyle w:val="a3"/>
          </w:rPr>
          <w:t>На завершившем свою работу на прошлой неделе Чебоксарском экономическом форуме прошел круглый стол, организованный Комитетом Госдумы по финансовому рынку под руководством Анатолия Аксакова. Участники обсудили новые способы финансовых расчетов и современные технологии, способные улучшить экономику. В дискуссии участвовали представители госструктур, бизнес-сообщества и научного мира.</w:t>
        </w:r>
        <w:r>
          <w:rPr>
            <w:webHidden/>
          </w:rPr>
          <w:tab/>
        </w:r>
        <w:r>
          <w:rPr>
            <w:webHidden/>
          </w:rPr>
          <w:fldChar w:fldCharType="begin"/>
        </w:r>
        <w:r>
          <w:rPr>
            <w:webHidden/>
          </w:rPr>
          <w:instrText xml:space="preserve"> PAGEREF _Toc202334617 \h </w:instrText>
        </w:r>
        <w:r>
          <w:rPr>
            <w:webHidden/>
          </w:rPr>
        </w:r>
        <w:r>
          <w:rPr>
            <w:webHidden/>
          </w:rPr>
          <w:fldChar w:fldCharType="separate"/>
        </w:r>
        <w:r w:rsidR="00720F96">
          <w:rPr>
            <w:webHidden/>
          </w:rPr>
          <w:t>27</w:t>
        </w:r>
        <w:r>
          <w:rPr>
            <w:webHidden/>
          </w:rPr>
          <w:fldChar w:fldCharType="end"/>
        </w:r>
      </w:hyperlink>
    </w:p>
    <w:p w14:paraId="2FF904C1" w14:textId="4B1F022D" w:rsidR="00E36E43" w:rsidRDefault="00E36E43">
      <w:pPr>
        <w:pStyle w:val="21"/>
        <w:tabs>
          <w:tab w:val="right" w:leader="dot" w:pos="9061"/>
        </w:tabs>
        <w:rPr>
          <w:rFonts w:ascii="Calibri" w:hAnsi="Calibri"/>
          <w:noProof/>
          <w:kern w:val="2"/>
        </w:rPr>
      </w:pPr>
      <w:hyperlink w:anchor="_Toc202334618" w:history="1">
        <w:r w:rsidRPr="00211A61">
          <w:rPr>
            <w:rStyle w:val="a3"/>
            <w:noProof/>
          </w:rPr>
          <w:t>Московский Комсомолец Карелия, 01.07.2025, Министр финансов Карелии рассказал о новых возможностях детской программы долгосрочных сбережений</w:t>
        </w:r>
        <w:r>
          <w:rPr>
            <w:noProof/>
            <w:webHidden/>
          </w:rPr>
          <w:tab/>
        </w:r>
        <w:r>
          <w:rPr>
            <w:noProof/>
            <w:webHidden/>
          </w:rPr>
          <w:fldChar w:fldCharType="begin"/>
        </w:r>
        <w:r>
          <w:rPr>
            <w:noProof/>
            <w:webHidden/>
          </w:rPr>
          <w:instrText xml:space="preserve"> PAGEREF _Toc202334618 \h </w:instrText>
        </w:r>
        <w:r>
          <w:rPr>
            <w:noProof/>
            <w:webHidden/>
          </w:rPr>
        </w:r>
        <w:r>
          <w:rPr>
            <w:noProof/>
            <w:webHidden/>
          </w:rPr>
          <w:fldChar w:fldCharType="separate"/>
        </w:r>
        <w:r w:rsidR="00720F96">
          <w:rPr>
            <w:noProof/>
            <w:webHidden/>
          </w:rPr>
          <w:t>29</w:t>
        </w:r>
        <w:r>
          <w:rPr>
            <w:noProof/>
            <w:webHidden/>
          </w:rPr>
          <w:fldChar w:fldCharType="end"/>
        </w:r>
      </w:hyperlink>
    </w:p>
    <w:p w14:paraId="7F3838C0" w14:textId="7DED37C0" w:rsidR="00E36E43" w:rsidRDefault="00E36E43">
      <w:pPr>
        <w:pStyle w:val="31"/>
        <w:rPr>
          <w:rFonts w:ascii="Calibri" w:hAnsi="Calibri"/>
          <w:kern w:val="2"/>
        </w:rPr>
      </w:pPr>
      <w:hyperlink w:anchor="_Toc202334619" w:history="1">
        <w:r w:rsidRPr="00211A61">
          <w:rPr>
            <w:rStyle w:val="a3"/>
          </w:rPr>
          <w:t>По словам министра финансов Карелии Александра Климочкина, по детской программе долгосрочных сбережений (ПДС) можно будет получить отдельное софинансирование от государства. Это станет отличным стимулом для вступления в программу семей с детьми. Изменения могут вступить в силу уже к концу текущего года.</w:t>
        </w:r>
        <w:r>
          <w:rPr>
            <w:webHidden/>
          </w:rPr>
          <w:tab/>
        </w:r>
        <w:r>
          <w:rPr>
            <w:webHidden/>
          </w:rPr>
          <w:fldChar w:fldCharType="begin"/>
        </w:r>
        <w:r>
          <w:rPr>
            <w:webHidden/>
          </w:rPr>
          <w:instrText xml:space="preserve"> PAGEREF _Toc202334619 \h </w:instrText>
        </w:r>
        <w:r>
          <w:rPr>
            <w:webHidden/>
          </w:rPr>
        </w:r>
        <w:r>
          <w:rPr>
            <w:webHidden/>
          </w:rPr>
          <w:fldChar w:fldCharType="separate"/>
        </w:r>
        <w:r w:rsidR="00720F96">
          <w:rPr>
            <w:webHidden/>
          </w:rPr>
          <w:t>29</w:t>
        </w:r>
        <w:r>
          <w:rPr>
            <w:webHidden/>
          </w:rPr>
          <w:fldChar w:fldCharType="end"/>
        </w:r>
      </w:hyperlink>
    </w:p>
    <w:p w14:paraId="2AE61962" w14:textId="37EFD32E" w:rsidR="00E36E43" w:rsidRDefault="00E36E43">
      <w:pPr>
        <w:pStyle w:val="21"/>
        <w:tabs>
          <w:tab w:val="right" w:leader="dot" w:pos="9061"/>
        </w:tabs>
        <w:rPr>
          <w:rFonts w:ascii="Calibri" w:hAnsi="Calibri"/>
          <w:noProof/>
          <w:kern w:val="2"/>
        </w:rPr>
      </w:pPr>
      <w:hyperlink w:anchor="_Toc202334620" w:history="1">
        <w:r w:rsidRPr="00211A61">
          <w:rPr>
            <w:rStyle w:val="a3"/>
            <w:noProof/>
          </w:rPr>
          <w:t>ИА Республика, 01.07.2025, Детская программа долгосрочных сбережений появится в Карелии</w:t>
        </w:r>
        <w:r>
          <w:rPr>
            <w:noProof/>
            <w:webHidden/>
          </w:rPr>
          <w:tab/>
        </w:r>
        <w:r>
          <w:rPr>
            <w:noProof/>
            <w:webHidden/>
          </w:rPr>
          <w:fldChar w:fldCharType="begin"/>
        </w:r>
        <w:r>
          <w:rPr>
            <w:noProof/>
            <w:webHidden/>
          </w:rPr>
          <w:instrText xml:space="preserve"> PAGEREF _Toc202334620 \h </w:instrText>
        </w:r>
        <w:r>
          <w:rPr>
            <w:noProof/>
            <w:webHidden/>
          </w:rPr>
        </w:r>
        <w:r>
          <w:rPr>
            <w:noProof/>
            <w:webHidden/>
          </w:rPr>
          <w:fldChar w:fldCharType="separate"/>
        </w:r>
        <w:r w:rsidR="00720F96">
          <w:rPr>
            <w:noProof/>
            <w:webHidden/>
          </w:rPr>
          <w:t>29</w:t>
        </w:r>
        <w:r>
          <w:rPr>
            <w:noProof/>
            <w:webHidden/>
          </w:rPr>
          <w:fldChar w:fldCharType="end"/>
        </w:r>
      </w:hyperlink>
    </w:p>
    <w:p w14:paraId="5868935A" w14:textId="5FD1C631" w:rsidR="00E36E43" w:rsidRDefault="00E36E43">
      <w:pPr>
        <w:pStyle w:val="31"/>
        <w:rPr>
          <w:rFonts w:ascii="Calibri" w:hAnsi="Calibri"/>
          <w:kern w:val="2"/>
        </w:rPr>
      </w:pPr>
      <w:hyperlink w:anchor="_Toc202334621" w:history="1">
        <w:r w:rsidRPr="00211A61">
          <w:rPr>
            <w:rStyle w:val="a3"/>
          </w:rPr>
          <w:t>Детскую программу долгосрочных сбережений (ПДС) планируют запустить в Карелии, сообщили в пресс-службе правительства республики. По ней можно будет будет получить отдельное софинансирование от государства.</w:t>
        </w:r>
        <w:r>
          <w:rPr>
            <w:webHidden/>
          </w:rPr>
          <w:tab/>
        </w:r>
        <w:r>
          <w:rPr>
            <w:webHidden/>
          </w:rPr>
          <w:fldChar w:fldCharType="begin"/>
        </w:r>
        <w:r>
          <w:rPr>
            <w:webHidden/>
          </w:rPr>
          <w:instrText xml:space="preserve"> PAGEREF _Toc202334621 \h </w:instrText>
        </w:r>
        <w:r>
          <w:rPr>
            <w:webHidden/>
          </w:rPr>
        </w:r>
        <w:r>
          <w:rPr>
            <w:webHidden/>
          </w:rPr>
          <w:fldChar w:fldCharType="separate"/>
        </w:r>
        <w:r w:rsidR="00720F96">
          <w:rPr>
            <w:webHidden/>
          </w:rPr>
          <w:t>29</w:t>
        </w:r>
        <w:r>
          <w:rPr>
            <w:webHidden/>
          </w:rPr>
          <w:fldChar w:fldCharType="end"/>
        </w:r>
      </w:hyperlink>
    </w:p>
    <w:p w14:paraId="3EE9B9DD" w14:textId="6349E595" w:rsidR="00E36E43" w:rsidRDefault="00E36E43">
      <w:pPr>
        <w:pStyle w:val="21"/>
        <w:tabs>
          <w:tab w:val="right" w:leader="dot" w:pos="9061"/>
        </w:tabs>
        <w:rPr>
          <w:rFonts w:ascii="Calibri" w:hAnsi="Calibri"/>
          <w:noProof/>
          <w:kern w:val="2"/>
        </w:rPr>
      </w:pPr>
      <w:hyperlink w:anchor="_Toc202334622" w:history="1">
        <w:r w:rsidRPr="00211A61">
          <w:rPr>
            <w:rStyle w:val="a3"/>
            <w:noProof/>
          </w:rPr>
          <w:t>Краснодарские известия, 01.07.2025, Больше половины кубанцев готовы отдавать премии на формирование пенсии</w:t>
        </w:r>
        <w:r>
          <w:rPr>
            <w:noProof/>
            <w:webHidden/>
          </w:rPr>
          <w:tab/>
        </w:r>
        <w:r>
          <w:rPr>
            <w:noProof/>
            <w:webHidden/>
          </w:rPr>
          <w:fldChar w:fldCharType="begin"/>
        </w:r>
        <w:r>
          <w:rPr>
            <w:noProof/>
            <w:webHidden/>
          </w:rPr>
          <w:instrText xml:space="preserve"> PAGEREF _Toc202334622 \h </w:instrText>
        </w:r>
        <w:r>
          <w:rPr>
            <w:noProof/>
            <w:webHidden/>
          </w:rPr>
        </w:r>
        <w:r>
          <w:rPr>
            <w:noProof/>
            <w:webHidden/>
          </w:rPr>
          <w:fldChar w:fldCharType="separate"/>
        </w:r>
        <w:r w:rsidR="00720F96">
          <w:rPr>
            <w:noProof/>
            <w:webHidden/>
          </w:rPr>
          <w:t>30</w:t>
        </w:r>
        <w:r>
          <w:rPr>
            <w:noProof/>
            <w:webHidden/>
          </w:rPr>
          <w:fldChar w:fldCharType="end"/>
        </w:r>
      </w:hyperlink>
    </w:p>
    <w:p w14:paraId="278C28C8" w14:textId="274AEC53" w:rsidR="00E36E43" w:rsidRDefault="00E36E43">
      <w:pPr>
        <w:pStyle w:val="31"/>
        <w:rPr>
          <w:rFonts w:ascii="Calibri" w:hAnsi="Calibri"/>
          <w:kern w:val="2"/>
        </w:rPr>
      </w:pPr>
      <w:hyperlink w:anchor="_Toc202334623" w:history="1">
        <w:r w:rsidRPr="00211A61">
          <w:rPr>
            <w:rStyle w:val="a3"/>
          </w:rPr>
          <w:t>Большинство опрошенных жителей Краснодарского края выразили готовность участвовать в накопительных пенсионных программах. Как показал опрос hh.ru и НПФ «Эволюция», 57% согласны отчислять часть премий в пенсионные накопления.</w:t>
        </w:r>
        <w:r>
          <w:rPr>
            <w:webHidden/>
          </w:rPr>
          <w:tab/>
        </w:r>
        <w:r>
          <w:rPr>
            <w:webHidden/>
          </w:rPr>
          <w:fldChar w:fldCharType="begin"/>
        </w:r>
        <w:r>
          <w:rPr>
            <w:webHidden/>
          </w:rPr>
          <w:instrText xml:space="preserve"> PAGEREF _Toc202334623 \h </w:instrText>
        </w:r>
        <w:r>
          <w:rPr>
            <w:webHidden/>
          </w:rPr>
        </w:r>
        <w:r>
          <w:rPr>
            <w:webHidden/>
          </w:rPr>
          <w:fldChar w:fldCharType="separate"/>
        </w:r>
        <w:r w:rsidR="00720F96">
          <w:rPr>
            <w:webHidden/>
          </w:rPr>
          <w:t>30</w:t>
        </w:r>
        <w:r>
          <w:rPr>
            <w:webHidden/>
          </w:rPr>
          <w:fldChar w:fldCharType="end"/>
        </w:r>
      </w:hyperlink>
    </w:p>
    <w:p w14:paraId="47053DCC" w14:textId="0B7A24E9" w:rsidR="00E36E43" w:rsidRDefault="00E36E43">
      <w:pPr>
        <w:pStyle w:val="21"/>
        <w:tabs>
          <w:tab w:val="right" w:leader="dot" w:pos="9061"/>
        </w:tabs>
        <w:rPr>
          <w:rFonts w:ascii="Calibri" w:hAnsi="Calibri"/>
          <w:noProof/>
          <w:kern w:val="2"/>
        </w:rPr>
      </w:pPr>
      <w:hyperlink w:anchor="_Toc202334624" w:history="1">
        <w:r w:rsidRPr="00211A61">
          <w:rPr>
            <w:rStyle w:val="a3"/>
            <w:noProof/>
          </w:rPr>
          <w:t>НИА-Красноярск, 01.07.2025, Будущее под защитой: как государство умножает сбережения граждан</w:t>
        </w:r>
        <w:r>
          <w:rPr>
            <w:noProof/>
            <w:webHidden/>
          </w:rPr>
          <w:tab/>
        </w:r>
        <w:r>
          <w:rPr>
            <w:noProof/>
            <w:webHidden/>
          </w:rPr>
          <w:fldChar w:fldCharType="begin"/>
        </w:r>
        <w:r>
          <w:rPr>
            <w:noProof/>
            <w:webHidden/>
          </w:rPr>
          <w:instrText xml:space="preserve"> PAGEREF _Toc202334624 \h </w:instrText>
        </w:r>
        <w:r>
          <w:rPr>
            <w:noProof/>
            <w:webHidden/>
          </w:rPr>
        </w:r>
        <w:r>
          <w:rPr>
            <w:noProof/>
            <w:webHidden/>
          </w:rPr>
          <w:fldChar w:fldCharType="separate"/>
        </w:r>
        <w:r w:rsidR="00720F96">
          <w:rPr>
            <w:noProof/>
            <w:webHidden/>
          </w:rPr>
          <w:t>31</w:t>
        </w:r>
        <w:r>
          <w:rPr>
            <w:noProof/>
            <w:webHidden/>
          </w:rPr>
          <w:fldChar w:fldCharType="end"/>
        </w:r>
      </w:hyperlink>
    </w:p>
    <w:p w14:paraId="2F209D57" w14:textId="19CD723F" w:rsidR="00E36E43" w:rsidRDefault="00E36E43">
      <w:pPr>
        <w:pStyle w:val="31"/>
        <w:rPr>
          <w:rFonts w:ascii="Calibri" w:hAnsi="Calibri"/>
          <w:kern w:val="2"/>
        </w:rPr>
      </w:pPr>
      <w:hyperlink w:anchor="_Toc202334625" w:history="1">
        <w:r w:rsidRPr="00211A61">
          <w:rPr>
            <w:rStyle w:val="a3"/>
          </w:rPr>
          <w:t>Программа долгосрочных сбережений предлагает россиянам создать капитал при активной поддержке государства.</w:t>
        </w:r>
        <w:r>
          <w:rPr>
            <w:webHidden/>
          </w:rPr>
          <w:tab/>
        </w:r>
        <w:r>
          <w:rPr>
            <w:webHidden/>
          </w:rPr>
          <w:fldChar w:fldCharType="begin"/>
        </w:r>
        <w:r>
          <w:rPr>
            <w:webHidden/>
          </w:rPr>
          <w:instrText xml:space="preserve"> PAGEREF _Toc202334625 \h </w:instrText>
        </w:r>
        <w:r>
          <w:rPr>
            <w:webHidden/>
          </w:rPr>
        </w:r>
        <w:r>
          <w:rPr>
            <w:webHidden/>
          </w:rPr>
          <w:fldChar w:fldCharType="separate"/>
        </w:r>
        <w:r w:rsidR="00720F96">
          <w:rPr>
            <w:webHidden/>
          </w:rPr>
          <w:t>31</w:t>
        </w:r>
        <w:r>
          <w:rPr>
            <w:webHidden/>
          </w:rPr>
          <w:fldChar w:fldCharType="end"/>
        </w:r>
      </w:hyperlink>
    </w:p>
    <w:p w14:paraId="1140F178" w14:textId="4ABA605B" w:rsidR="00E36E43" w:rsidRDefault="00E36E43">
      <w:pPr>
        <w:pStyle w:val="12"/>
        <w:tabs>
          <w:tab w:val="right" w:leader="dot" w:pos="9061"/>
        </w:tabs>
        <w:rPr>
          <w:rFonts w:ascii="Calibri" w:hAnsi="Calibri"/>
          <w:b w:val="0"/>
          <w:noProof/>
          <w:kern w:val="2"/>
          <w:sz w:val="24"/>
        </w:rPr>
      </w:pPr>
      <w:hyperlink w:anchor="_Toc202334626" w:history="1">
        <w:r w:rsidRPr="00211A6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_Toc202334626 \h </w:instrText>
        </w:r>
        <w:r>
          <w:rPr>
            <w:noProof/>
            <w:webHidden/>
          </w:rPr>
        </w:r>
        <w:r>
          <w:rPr>
            <w:noProof/>
            <w:webHidden/>
          </w:rPr>
          <w:fldChar w:fldCharType="separate"/>
        </w:r>
        <w:r w:rsidR="00720F96">
          <w:rPr>
            <w:noProof/>
            <w:webHidden/>
          </w:rPr>
          <w:t>32</w:t>
        </w:r>
        <w:r>
          <w:rPr>
            <w:noProof/>
            <w:webHidden/>
          </w:rPr>
          <w:fldChar w:fldCharType="end"/>
        </w:r>
      </w:hyperlink>
    </w:p>
    <w:p w14:paraId="037C3A6D" w14:textId="4CCCB405" w:rsidR="00E36E43" w:rsidRDefault="00E36E43">
      <w:pPr>
        <w:pStyle w:val="21"/>
        <w:tabs>
          <w:tab w:val="right" w:leader="dot" w:pos="9061"/>
        </w:tabs>
        <w:rPr>
          <w:rFonts w:ascii="Calibri" w:hAnsi="Calibri"/>
          <w:noProof/>
          <w:kern w:val="2"/>
        </w:rPr>
      </w:pPr>
      <w:hyperlink w:anchor="_Toc202334627" w:history="1">
        <w:r w:rsidRPr="00211A61">
          <w:rPr>
            <w:rStyle w:val="a3"/>
            <w:noProof/>
          </w:rPr>
          <w:t>Ведомости, 01.07.2025, Мишустин: страховые пенсии россиян будут увеличиваться дважды в год</w:t>
        </w:r>
        <w:r>
          <w:rPr>
            <w:noProof/>
            <w:webHidden/>
          </w:rPr>
          <w:tab/>
        </w:r>
        <w:r>
          <w:rPr>
            <w:noProof/>
            <w:webHidden/>
          </w:rPr>
          <w:fldChar w:fldCharType="begin"/>
        </w:r>
        <w:r>
          <w:rPr>
            <w:noProof/>
            <w:webHidden/>
          </w:rPr>
          <w:instrText xml:space="preserve"> PAGEREF _Toc202334627 \h </w:instrText>
        </w:r>
        <w:r>
          <w:rPr>
            <w:noProof/>
            <w:webHidden/>
          </w:rPr>
        </w:r>
        <w:r>
          <w:rPr>
            <w:noProof/>
            <w:webHidden/>
          </w:rPr>
          <w:fldChar w:fldCharType="separate"/>
        </w:r>
        <w:r w:rsidR="00720F96">
          <w:rPr>
            <w:noProof/>
            <w:webHidden/>
          </w:rPr>
          <w:t>32</w:t>
        </w:r>
        <w:r>
          <w:rPr>
            <w:noProof/>
            <w:webHidden/>
          </w:rPr>
          <w:fldChar w:fldCharType="end"/>
        </w:r>
      </w:hyperlink>
    </w:p>
    <w:p w14:paraId="4FDA130E" w14:textId="42177B33" w:rsidR="00E36E43" w:rsidRDefault="00E36E43">
      <w:pPr>
        <w:pStyle w:val="31"/>
        <w:rPr>
          <w:rFonts w:ascii="Calibri" w:hAnsi="Calibri"/>
          <w:kern w:val="2"/>
        </w:rPr>
      </w:pPr>
      <w:hyperlink w:anchor="_Toc202334628" w:history="1">
        <w:r w:rsidRPr="00211A61">
          <w:rPr>
            <w:rStyle w:val="a3"/>
          </w:rPr>
          <w:t>С 2026 г. страховые пенсии россиян будут индексироваться по два раза в год, сообщил председатель кабмина Михаил Мишустин на стратегической сессии о снижении уровня бедности и увеличении реальных доходов граждан. Стенограмма встречи опубликована на сайте правительства РФ.</w:t>
        </w:r>
        <w:r>
          <w:rPr>
            <w:webHidden/>
          </w:rPr>
          <w:tab/>
        </w:r>
        <w:r>
          <w:rPr>
            <w:webHidden/>
          </w:rPr>
          <w:fldChar w:fldCharType="begin"/>
        </w:r>
        <w:r>
          <w:rPr>
            <w:webHidden/>
          </w:rPr>
          <w:instrText xml:space="preserve"> PAGEREF _Toc202334628 \h </w:instrText>
        </w:r>
        <w:r>
          <w:rPr>
            <w:webHidden/>
          </w:rPr>
        </w:r>
        <w:r>
          <w:rPr>
            <w:webHidden/>
          </w:rPr>
          <w:fldChar w:fldCharType="separate"/>
        </w:r>
        <w:r w:rsidR="00720F96">
          <w:rPr>
            <w:webHidden/>
          </w:rPr>
          <w:t>32</w:t>
        </w:r>
        <w:r>
          <w:rPr>
            <w:webHidden/>
          </w:rPr>
          <w:fldChar w:fldCharType="end"/>
        </w:r>
      </w:hyperlink>
    </w:p>
    <w:p w14:paraId="7C19E769" w14:textId="30D6EE1B" w:rsidR="00E36E43" w:rsidRDefault="00E36E43">
      <w:pPr>
        <w:pStyle w:val="21"/>
        <w:tabs>
          <w:tab w:val="right" w:leader="dot" w:pos="9061"/>
        </w:tabs>
        <w:rPr>
          <w:rFonts w:ascii="Calibri" w:hAnsi="Calibri"/>
          <w:noProof/>
          <w:kern w:val="2"/>
        </w:rPr>
      </w:pPr>
      <w:hyperlink w:anchor="_Toc202334629" w:history="1">
        <w:r w:rsidRPr="00211A61">
          <w:rPr>
            <w:rStyle w:val="a3"/>
            <w:noProof/>
          </w:rPr>
          <w:t>Монокль, 01.07.2025, Депутат Бессараб разъяснила, как изменится индексация пенсий в России</w:t>
        </w:r>
        <w:r>
          <w:rPr>
            <w:noProof/>
            <w:webHidden/>
          </w:rPr>
          <w:tab/>
        </w:r>
        <w:r>
          <w:rPr>
            <w:noProof/>
            <w:webHidden/>
          </w:rPr>
          <w:fldChar w:fldCharType="begin"/>
        </w:r>
        <w:r>
          <w:rPr>
            <w:noProof/>
            <w:webHidden/>
          </w:rPr>
          <w:instrText xml:space="preserve"> PAGEREF _Toc202334629 \h </w:instrText>
        </w:r>
        <w:r>
          <w:rPr>
            <w:noProof/>
            <w:webHidden/>
          </w:rPr>
        </w:r>
        <w:r>
          <w:rPr>
            <w:noProof/>
            <w:webHidden/>
          </w:rPr>
          <w:fldChar w:fldCharType="separate"/>
        </w:r>
        <w:r w:rsidR="00720F96">
          <w:rPr>
            <w:noProof/>
            <w:webHidden/>
          </w:rPr>
          <w:t>32</w:t>
        </w:r>
        <w:r>
          <w:rPr>
            <w:noProof/>
            <w:webHidden/>
          </w:rPr>
          <w:fldChar w:fldCharType="end"/>
        </w:r>
      </w:hyperlink>
    </w:p>
    <w:p w14:paraId="08CF937F" w14:textId="39F7B5D8" w:rsidR="00E36E43" w:rsidRDefault="00E36E43">
      <w:pPr>
        <w:pStyle w:val="31"/>
        <w:rPr>
          <w:rFonts w:ascii="Calibri" w:hAnsi="Calibri"/>
          <w:kern w:val="2"/>
        </w:rPr>
      </w:pPr>
      <w:hyperlink w:anchor="_Toc202334630" w:history="1">
        <w:r w:rsidRPr="00211A61">
          <w:rPr>
            <w:rStyle w:val="a3"/>
          </w:rPr>
          <w:t>Член комитета по труду, социальной политике и делам ветеранов нижней палаты парламента РФ Светлана Бессараб объяснила почему с 2026 года страховые пенсии в России будут индексироваться дважды в год. duma.gov.ru</w:t>
        </w:r>
        <w:r>
          <w:rPr>
            <w:webHidden/>
          </w:rPr>
          <w:tab/>
        </w:r>
        <w:r>
          <w:rPr>
            <w:webHidden/>
          </w:rPr>
          <w:fldChar w:fldCharType="begin"/>
        </w:r>
        <w:r>
          <w:rPr>
            <w:webHidden/>
          </w:rPr>
          <w:instrText xml:space="preserve"> PAGEREF _Toc202334630 \h </w:instrText>
        </w:r>
        <w:r>
          <w:rPr>
            <w:webHidden/>
          </w:rPr>
        </w:r>
        <w:r>
          <w:rPr>
            <w:webHidden/>
          </w:rPr>
          <w:fldChar w:fldCharType="separate"/>
        </w:r>
        <w:r w:rsidR="00720F96">
          <w:rPr>
            <w:webHidden/>
          </w:rPr>
          <w:t>32</w:t>
        </w:r>
        <w:r>
          <w:rPr>
            <w:webHidden/>
          </w:rPr>
          <w:fldChar w:fldCharType="end"/>
        </w:r>
      </w:hyperlink>
    </w:p>
    <w:p w14:paraId="1E5A156D" w14:textId="0032ABC5" w:rsidR="00E36E43" w:rsidRDefault="00E36E43">
      <w:pPr>
        <w:pStyle w:val="21"/>
        <w:tabs>
          <w:tab w:val="right" w:leader="dot" w:pos="9061"/>
        </w:tabs>
        <w:rPr>
          <w:rFonts w:ascii="Calibri" w:hAnsi="Calibri"/>
          <w:noProof/>
          <w:kern w:val="2"/>
        </w:rPr>
      </w:pPr>
      <w:hyperlink w:anchor="_Toc202334631" w:history="1">
        <w:r w:rsidRPr="00211A61">
          <w:rPr>
            <w:rStyle w:val="a3"/>
            <w:noProof/>
          </w:rPr>
          <w:t>РИА Новости, 01.07.2025, Страховые пенсии в России с 2026 года будут увеличиваться дважды в год - Мишустин</w:t>
        </w:r>
        <w:r>
          <w:rPr>
            <w:noProof/>
            <w:webHidden/>
          </w:rPr>
          <w:tab/>
        </w:r>
        <w:r>
          <w:rPr>
            <w:noProof/>
            <w:webHidden/>
          </w:rPr>
          <w:fldChar w:fldCharType="begin"/>
        </w:r>
        <w:r>
          <w:rPr>
            <w:noProof/>
            <w:webHidden/>
          </w:rPr>
          <w:instrText xml:space="preserve"> PAGEREF _Toc202334631 \h </w:instrText>
        </w:r>
        <w:r>
          <w:rPr>
            <w:noProof/>
            <w:webHidden/>
          </w:rPr>
        </w:r>
        <w:r>
          <w:rPr>
            <w:noProof/>
            <w:webHidden/>
          </w:rPr>
          <w:fldChar w:fldCharType="separate"/>
        </w:r>
        <w:r w:rsidR="00720F96">
          <w:rPr>
            <w:noProof/>
            <w:webHidden/>
          </w:rPr>
          <w:t>33</w:t>
        </w:r>
        <w:r>
          <w:rPr>
            <w:noProof/>
            <w:webHidden/>
          </w:rPr>
          <w:fldChar w:fldCharType="end"/>
        </w:r>
      </w:hyperlink>
    </w:p>
    <w:p w14:paraId="00F4C979" w14:textId="341111BB" w:rsidR="00E36E43" w:rsidRDefault="00E36E43">
      <w:pPr>
        <w:pStyle w:val="31"/>
        <w:rPr>
          <w:rFonts w:ascii="Calibri" w:hAnsi="Calibri"/>
          <w:kern w:val="2"/>
        </w:rPr>
      </w:pPr>
      <w:hyperlink w:anchor="_Toc202334632" w:history="1">
        <w:r w:rsidRPr="00211A61">
          <w:rPr>
            <w:rStyle w:val="a3"/>
          </w:rPr>
          <w:t>Страховые пенсии в России с 2026 года будут увеличиваться дважды в год - с февраля и с апреля, заявил премьер-министр РФ Михаил Мишустин.</w:t>
        </w:r>
        <w:r>
          <w:rPr>
            <w:webHidden/>
          </w:rPr>
          <w:tab/>
        </w:r>
        <w:r>
          <w:rPr>
            <w:webHidden/>
          </w:rPr>
          <w:fldChar w:fldCharType="begin"/>
        </w:r>
        <w:r>
          <w:rPr>
            <w:webHidden/>
          </w:rPr>
          <w:instrText xml:space="preserve"> PAGEREF _Toc202334632 \h </w:instrText>
        </w:r>
        <w:r>
          <w:rPr>
            <w:webHidden/>
          </w:rPr>
        </w:r>
        <w:r>
          <w:rPr>
            <w:webHidden/>
          </w:rPr>
          <w:fldChar w:fldCharType="separate"/>
        </w:r>
        <w:r w:rsidR="00720F96">
          <w:rPr>
            <w:webHidden/>
          </w:rPr>
          <w:t>33</w:t>
        </w:r>
        <w:r>
          <w:rPr>
            <w:webHidden/>
          </w:rPr>
          <w:fldChar w:fldCharType="end"/>
        </w:r>
      </w:hyperlink>
    </w:p>
    <w:p w14:paraId="49E1D663" w14:textId="6E4E31F4" w:rsidR="00E36E43" w:rsidRDefault="00E36E43">
      <w:pPr>
        <w:pStyle w:val="21"/>
        <w:tabs>
          <w:tab w:val="right" w:leader="dot" w:pos="9061"/>
        </w:tabs>
        <w:rPr>
          <w:rFonts w:ascii="Calibri" w:hAnsi="Calibri"/>
          <w:noProof/>
          <w:kern w:val="2"/>
        </w:rPr>
      </w:pPr>
      <w:hyperlink w:anchor="_Toc202334633" w:history="1">
        <w:r w:rsidRPr="00211A61">
          <w:rPr>
            <w:rStyle w:val="a3"/>
            <w:noProof/>
          </w:rPr>
          <w:t>ТАСС, 02.07.2025, В РФ средний размер назначенных пенсий в мае составил 23,4 тыс. рублей</w:t>
        </w:r>
        <w:r>
          <w:rPr>
            <w:noProof/>
            <w:webHidden/>
          </w:rPr>
          <w:tab/>
        </w:r>
        <w:r>
          <w:rPr>
            <w:noProof/>
            <w:webHidden/>
          </w:rPr>
          <w:fldChar w:fldCharType="begin"/>
        </w:r>
        <w:r>
          <w:rPr>
            <w:noProof/>
            <w:webHidden/>
          </w:rPr>
          <w:instrText xml:space="preserve"> PAGEREF _Toc202334633 \h </w:instrText>
        </w:r>
        <w:r>
          <w:rPr>
            <w:noProof/>
            <w:webHidden/>
          </w:rPr>
        </w:r>
        <w:r>
          <w:rPr>
            <w:noProof/>
            <w:webHidden/>
          </w:rPr>
          <w:fldChar w:fldCharType="separate"/>
        </w:r>
        <w:r w:rsidR="00720F96">
          <w:rPr>
            <w:noProof/>
            <w:webHidden/>
          </w:rPr>
          <w:t>33</w:t>
        </w:r>
        <w:r>
          <w:rPr>
            <w:noProof/>
            <w:webHidden/>
          </w:rPr>
          <w:fldChar w:fldCharType="end"/>
        </w:r>
      </w:hyperlink>
    </w:p>
    <w:p w14:paraId="77EA6CFA" w14:textId="28A85B14" w:rsidR="00E36E43" w:rsidRDefault="00E36E43">
      <w:pPr>
        <w:pStyle w:val="31"/>
        <w:rPr>
          <w:rFonts w:ascii="Calibri" w:hAnsi="Calibri"/>
          <w:kern w:val="2"/>
        </w:rPr>
      </w:pPr>
      <w:hyperlink w:anchor="_Toc202334634" w:history="1">
        <w:r w:rsidRPr="00211A61">
          <w:rPr>
            <w:rStyle w:val="a3"/>
          </w:rPr>
          <w:t>Средний размер пенсии в номинальном выражении, назначенной пенсионерам, состоящим на учете в системе Социального фонда России, на 1 мая 2025 года составил 23 453 рубля. Об свидетельствуют данные фонда, которые изучил ТАСС.</w:t>
        </w:r>
        <w:r>
          <w:rPr>
            <w:webHidden/>
          </w:rPr>
          <w:tab/>
        </w:r>
        <w:r>
          <w:rPr>
            <w:webHidden/>
          </w:rPr>
          <w:fldChar w:fldCharType="begin"/>
        </w:r>
        <w:r>
          <w:rPr>
            <w:webHidden/>
          </w:rPr>
          <w:instrText xml:space="preserve"> PAGEREF _Toc202334634 \h </w:instrText>
        </w:r>
        <w:r>
          <w:rPr>
            <w:webHidden/>
          </w:rPr>
        </w:r>
        <w:r>
          <w:rPr>
            <w:webHidden/>
          </w:rPr>
          <w:fldChar w:fldCharType="separate"/>
        </w:r>
        <w:r w:rsidR="00720F96">
          <w:rPr>
            <w:webHidden/>
          </w:rPr>
          <w:t>33</w:t>
        </w:r>
        <w:r>
          <w:rPr>
            <w:webHidden/>
          </w:rPr>
          <w:fldChar w:fldCharType="end"/>
        </w:r>
      </w:hyperlink>
    </w:p>
    <w:p w14:paraId="7763B664" w14:textId="070C387B" w:rsidR="00E36E43" w:rsidRDefault="00E36E43">
      <w:pPr>
        <w:pStyle w:val="21"/>
        <w:tabs>
          <w:tab w:val="right" w:leader="dot" w:pos="9061"/>
        </w:tabs>
        <w:rPr>
          <w:rFonts w:ascii="Calibri" w:hAnsi="Calibri"/>
          <w:noProof/>
          <w:kern w:val="2"/>
        </w:rPr>
      </w:pPr>
      <w:hyperlink w:anchor="_Toc202334635" w:history="1">
        <w:r w:rsidRPr="00211A61">
          <w:rPr>
            <w:rStyle w:val="a3"/>
            <w:noProof/>
          </w:rPr>
          <w:t>RT, 01.07.2025, Депутат Бессараб разъяснила, как изменится индексация пенсий с 2026 года</w:t>
        </w:r>
        <w:r>
          <w:rPr>
            <w:noProof/>
            <w:webHidden/>
          </w:rPr>
          <w:tab/>
        </w:r>
        <w:r>
          <w:rPr>
            <w:noProof/>
            <w:webHidden/>
          </w:rPr>
          <w:fldChar w:fldCharType="begin"/>
        </w:r>
        <w:r>
          <w:rPr>
            <w:noProof/>
            <w:webHidden/>
          </w:rPr>
          <w:instrText xml:space="preserve"> PAGEREF _Toc202334635 \h </w:instrText>
        </w:r>
        <w:r>
          <w:rPr>
            <w:noProof/>
            <w:webHidden/>
          </w:rPr>
        </w:r>
        <w:r>
          <w:rPr>
            <w:noProof/>
            <w:webHidden/>
          </w:rPr>
          <w:fldChar w:fldCharType="separate"/>
        </w:r>
        <w:r w:rsidR="00720F96">
          <w:rPr>
            <w:noProof/>
            <w:webHidden/>
          </w:rPr>
          <w:t>34</w:t>
        </w:r>
        <w:r>
          <w:rPr>
            <w:noProof/>
            <w:webHidden/>
          </w:rPr>
          <w:fldChar w:fldCharType="end"/>
        </w:r>
      </w:hyperlink>
    </w:p>
    <w:p w14:paraId="47591908" w14:textId="514B6414" w:rsidR="00E36E43" w:rsidRDefault="00E36E43">
      <w:pPr>
        <w:pStyle w:val="31"/>
        <w:rPr>
          <w:rFonts w:ascii="Calibri" w:hAnsi="Calibri"/>
          <w:kern w:val="2"/>
        </w:rPr>
      </w:pPr>
      <w:hyperlink w:anchor="_Toc202334636" w:history="1">
        <w:r w:rsidRPr="00211A61">
          <w:rPr>
            <w:rStyle w:val="a3"/>
          </w:rPr>
          <w:t>Член комитета Госдумы по труду, социальной политике и делам ветеранов Светлана Бессараб объяснила в беседе с RT, почему с 2026 года страховые пенсии в России будут индексироваться дважды в год.</w:t>
        </w:r>
        <w:r>
          <w:rPr>
            <w:webHidden/>
          </w:rPr>
          <w:tab/>
        </w:r>
        <w:r>
          <w:rPr>
            <w:webHidden/>
          </w:rPr>
          <w:fldChar w:fldCharType="begin"/>
        </w:r>
        <w:r>
          <w:rPr>
            <w:webHidden/>
          </w:rPr>
          <w:instrText xml:space="preserve"> PAGEREF _Toc202334636 \h </w:instrText>
        </w:r>
        <w:r>
          <w:rPr>
            <w:webHidden/>
          </w:rPr>
        </w:r>
        <w:r>
          <w:rPr>
            <w:webHidden/>
          </w:rPr>
          <w:fldChar w:fldCharType="separate"/>
        </w:r>
        <w:r w:rsidR="00720F96">
          <w:rPr>
            <w:webHidden/>
          </w:rPr>
          <w:t>34</w:t>
        </w:r>
        <w:r>
          <w:rPr>
            <w:webHidden/>
          </w:rPr>
          <w:fldChar w:fldCharType="end"/>
        </w:r>
      </w:hyperlink>
    </w:p>
    <w:p w14:paraId="402227BD" w14:textId="60094FE9" w:rsidR="00E36E43" w:rsidRDefault="00E36E43">
      <w:pPr>
        <w:pStyle w:val="21"/>
        <w:tabs>
          <w:tab w:val="right" w:leader="dot" w:pos="9061"/>
        </w:tabs>
        <w:rPr>
          <w:rFonts w:ascii="Calibri" w:hAnsi="Calibri"/>
          <w:noProof/>
          <w:kern w:val="2"/>
        </w:rPr>
      </w:pPr>
      <w:hyperlink w:anchor="_Toc202334637" w:history="1">
        <w:r w:rsidRPr="00211A61">
          <w:rPr>
            <w:rStyle w:val="a3"/>
            <w:noProof/>
          </w:rPr>
          <w:t>RT, 01.07.2025, В Госдуме рассказали, в каких случаях допускается выплата двух пенсий</w:t>
        </w:r>
        <w:r>
          <w:rPr>
            <w:noProof/>
            <w:webHidden/>
          </w:rPr>
          <w:tab/>
        </w:r>
        <w:r>
          <w:rPr>
            <w:noProof/>
            <w:webHidden/>
          </w:rPr>
          <w:fldChar w:fldCharType="begin"/>
        </w:r>
        <w:r>
          <w:rPr>
            <w:noProof/>
            <w:webHidden/>
          </w:rPr>
          <w:instrText xml:space="preserve"> PAGEREF _Toc202334637 \h </w:instrText>
        </w:r>
        <w:r>
          <w:rPr>
            <w:noProof/>
            <w:webHidden/>
          </w:rPr>
        </w:r>
        <w:r>
          <w:rPr>
            <w:noProof/>
            <w:webHidden/>
          </w:rPr>
          <w:fldChar w:fldCharType="separate"/>
        </w:r>
        <w:r w:rsidR="00720F96">
          <w:rPr>
            <w:noProof/>
            <w:webHidden/>
          </w:rPr>
          <w:t>34</w:t>
        </w:r>
        <w:r>
          <w:rPr>
            <w:noProof/>
            <w:webHidden/>
          </w:rPr>
          <w:fldChar w:fldCharType="end"/>
        </w:r>
      </w:hyperlink>
    </w:p>
    <w:p w14:paraId="795B63B6" w14:textId="3571BC65" w:rsidR="00E36E43" w:rsidRDefault="00E36E43">
      <w:pPr>
        <w:pStyle w:val="31"/>
        <w:rPr>
          <w:rFonts w:ascii="Calibri" w:hAnsi="Calibri"/>
          <w:kern w:val="2"/>
        </w:rPr>
      </w:pPr>
      <w:hyperlink w:anchor="_Toc202334638" w:history="1">
        <w:r w:rsidRPr="00211A61">
          <w:rPr>
            <w:rStyle w:val="a3"/>
          </w:rPr>
          <w:t>Депутат Госдумы Алексей Говырин сообщил RT, что право на одновременное получение двух пенсий в России в 2025 году предоставляется только строго определённым категориям граждан.</w:t>
        </w:r>
        <w:r>
          <w:rPr>
            <w:webHidden/>
          </w:rPr>
          <w:tab/>
        </w:r>
        <w:r>
          <w:rPr>
            <w:webHidden/>
          </w:rPr>
          <w:fldChar w:fldCharType="begin"/>
        </w:r>
        <w:r>
          <w:rPr>
            <w:webHidden/>
          </w:rPr>
          <w:instrText xml:space="preserve"> PAGEREF _Toc202334638 \h </w:instrText>
        </w:r>
        <w:r>
          <w:rPr>
            <w:webHidden/>
          </w:rPr>
        </w:r>
        <w:r>
          <w:rPr>
            <w:webHidden/>
          </w:rPr>
          <w:fldChar w:fldCharType="separate"/>
        </w:r>
        <w:r w:rsidR="00720F96">
          <w:rPr>
            <w:webHidden/>
          </w:rPr>
          <w:t>34</w:t>
        </w:r>
        <w:r>
          <w:rPr>
            <w:webHidden/>
          </w:rPr>
          <w:fldChar w:fldCharType="end"/>
        </w:r>
      </w:hyperlink>
    </w:p>
    <w:p w14:paraId="420D2618" w14:textId="39446F33" w:rsidR="00E36E43" w:rsidRDefault="00E36E43">
      <w:pPr>
        <w:pStyle w:val="21"/>
        <w:tabs>
          <w:tab w:val="right" w:leader="dot" w:pos="9061"/>
        </w:tabs>
        <w:rPr>
          <w:rFonts w:ascii="Calibri" w:hAnsi="Calibri"/>
          <w:noProof/>
          <w:kern w:val="2"/>
        </w:rPr>
      </w:pPr>
      <w:hyperlink w:anchor="_Toc202334639" w:history="1">
        <w:r w:rsidRPr="00211A61">
          <w:rPr>
            <w:rStyle w:val="a3"/>
            <w:noProof/>
          </w:rPr>
          <w:t>Газета.Ru, 02.07.2025, В Совфеде сравнили пенсию мужчин и женщин</w:t>
        </w:r>
        <w:r>
          <w:rPr>
            <w:noProof/>
            <w:webHidden/>
          </w:rPr>
          <w:tab/>
        </w:r>
        <w:r>
          <w:rPr>
            <w:noProof/>
            <w:webHidden/>
          </w:rPr>
          <w:fldChar w:fldCharType="begin"/>
        </w:r>
        <w:r>
          <w:rPr>
            <w:noProof/>
            <w:webHidden/>
          </w:rPr>
          <w:instrText xml:space="preserve"> PAGEREF _Toc202334639 \h </w:instrText>
        </w:r>
        <w:r>
          <w:rPr>
            <w:noProof/>
            <w:webHidden/>
          </w:rPr>
        </w:r>
        <w:r>
          <w:rPr>
            <w:noProof/>
            <w:webHidden/>
          </w:rPr>
          <w:fldChar w:fldCharType="separate"/>
        </w:r>
        <w:r w:rsidR="00720F96">
          <w:rPr>
            <w:noProof/>
            <w:webHidden/>
          </w:rPr>
          <w:t>35</w:t>
        </w:r>
        <w:r>
          <w:rPr>
            <w:noProof/>
            <w:webHidden/>
          </w:rPr>
          <w:fldChar w:fldCharType="end"/>
        </w:r>
      </w:hyperlink>
    </w:p>
    <w:p w14:paraId="0D7B2CA1" w14:textId="41D92E1B" w:rsidR="00E36E43" w:rsidRDefault="00E36E43">
      <w:pPr>
        <w:pStyle w:val="31"/>
        <w:rPr>
          <w:rFonts w:ascii="Calibri" w:hAnsi="Calibri"/>
          <w:kern w:val="2"/>
        </w:rPr>
      </w:pPr>
      <w:hyperlink w:anchor="_Toc202334640" w:history="1">
        <w:r w:rsidRPr="00211A61">
          <w:rPr>
            <w:rStyle w:val="a3"/>
          </w:rPr>
          <w:t>У россиянок пенсия выше, чем у россиян в настоящее время, рассказала "Газете.Ru" сенатор, председатель Социал-демократического союза женщин России Ольга Епифанова.</w:t>
        </w:r>
        <w:r>
          <w:rPr>
            <w:webHidden/>
          </w:rPr>
          <w:tab/>
        </w:r>
        <w:r>
          <w:rPr>
            <w:webHidden/>
          </w:rPr>
          <w:fldChar w:fldCharType="begin"/>
        </w:r>
        <w:r>
          <w:rPr>
            <w:webHidden/>
          </w:rPr>
          <w:instrText xml:space="preserve"> PAGEREF _Toc202334640 \h </w:instrText>
        </w:r>
        <w:r>
          <w:rPr>
            <w:webHidden/>
          </w:rPr>
        </w:r>
        <w:r>
          <w:rPr>
            <w:webHidden/>
          </w:rPr>
          <w:fldChar w:fldCharType="separate"/>
        </w:r>
        <w:r w:rsidR="00720F96">
          <w:rPr>
            <w:webHidden/>
          </w:rPr>
          <w:t>35</w:t>
        </w:r>
        <w:r>
          <w:rPr>
            <w:webHidden/>
          </w:rPr>
          <w:fldChar w:fldCharType="end"/>
        </w:r>
      </w:hyperlink>
    </w:p>
    <w:p w14:paraId="496BE206" w14:textId="2BACB908" w:rsidR="00E36E43" w:rsidRDefault="00E36E43">
      <w:pPr>
        <w:pStyle w:val="21"/>
        <w:tabs>
          <w:tab w:val="right" w:leader="dot" w:pos="9061"/>
        </w:tabs>
        <w:rPr>
          <w:rFonts w:ascii="Calibri" w:hAnsi="Calibri"/>
          <w:noProof/>
          <w:kern w:val="2"/>
        </w:rPr>
      </w:pPr>
      <w:hyperlink w:anchor="_Toc202334641" w:history="1">
        <w:r w:rsidRPr="00211A61">
          <w:rPr>
            <w:rStyle w:val="a3"/>
            <w:noProof/>
          </w:rPr>
          <w:t>Газета.ру, 01.07.2025, В Совфеде напомнили, как предпенсионерам получить пенсию</w:t>
        </w:r>
        <w:r>
          <w:rPr>
            <w:noProof/>
            <w:webHidden/>
          </w:rPr>
          <w:tab/>
        </w:r>
        <w:r>
          <w:rPr>
            <w:noProof/>
            <w:webHidden/>
          </w:rPr>
          <w:fldChar w:fldCharType="begin"/>
        </w:r>
        <w:r>
          <w:rPr>
            <w:noProof/>
            <w:webHidden/>
          </w:rPr>
          <w:instrText xml:space="preserve"> PAGEREF _Toc202334641 \h </w:instrText>
        </w:r>
        <w:r>
          <w:rPr>
            <w:noProof/>
            <w:webHidden/>
          </w:rPr>
        </w:r>
        <w:r>
          <w:rPr>
            <w:noProof/>
            <w:webHidden/>
          </w:rPr>
          <w:fldChar w:fldCharType="separate"/>
        </w:r>
        <w:r w:rsidR="00720F96">
          <w:rPr>
            <w:noProof/>
            <w:webHidden/>
          </w:rPr>
          <w:t>35</w:t>
        </w:r>
        <w:r>
          <w:rPr>
            <w:noProof/>
            <w:webHidden/>
          </w:rPr>
          <w:fldChar w:fldCharType="end"/>
        </w:r>
      </w:hyperlink>
    </w:p>
    <w:p w14:paraId="4ACAC93C" w14:textId="0C0EE405" w:rsidR="00E36E43" w:rsidRDefault="00E36E43">
      <w:pPr>
        <w:pStyle w:val="31"/>
        <w:rPr>
          <w:rFonts w:ascii="Calibri" w:hAnsi="Calibri"/>
          <w:kern w:val="2"/>
        </w:rPr>
      </w:pPr>
      <w:hyperlink w:anchor="_Toc202334642" w:history="1">
        <w:r w:rsidRPr="00211A61">
          <w:rPr>
            <w:rStyle w:val="a3"/>
          </w:rPr>
          <w:t>Российские предпенсионеры в случае сокращения на работе могут получить пенсию досрочно, рассказала "Газете.Ru" сенатор, председатель Социал-демократического союза женщин России Ольга Епифанова.</w:t>
        </w:r>
        <w:r>
          <w:rPr>
            <w:webHidden/>
          </w:rPr>
          <w:tab/>
        </w:r>
        <w:r>
          <w:rPr>
            <w:webHidden/>
          </w:rPr>
          <w:fldChar w:fldCharType="begin"/>
        </w:r>
        <w:r>
          <w:rPr>
            <w:webHidden/>
          </w:rPr>
          <w:instrText xml:space="preserve"> PAGEREF _Toc202334642 \h </w:instrText>
        </w:r>
        <w:r>
          <w:rPr>
            <w:webHidden/>
          </w:rPr>
        </w:r>
        <w:r>
          <w:rPr>
            <w:webHidden/>
          </w:rPr>
          <w:fldChar w:fldCharType="separate"/>
        </w:r>
        <w:r w:rsidR="00720F96">
          <w:rPr>
            <w:webHidden/>
          </w:rPr>
          <w:t>35</w:t>
        </w:r>
        <w:r>
          <w:rPr>
            <w:webHidden/>
          </w:rPr>
          <w:fldChar w:fldCharType="end"/>
        </w:r>
      </w:hyperlink>
    </w:p>
    <w:p w14:paraId="6096E075" w14:textId="5DBBD13A" w:rsidR="00E36E43" w:rsidRDefault="00E36E43">
      <w:pPr>
        <w:pStyle w:val="21"/>
        <w:tabs>
          <w:tab w:val="right" w:leader="dot" w:pos="9061"/>
        </w:tabs>
        <w:rPr>
          <w:rFonts w:ascii="Calibri" w:hAnsi="Calibri"/>
          <w:noProof/>
          <w:kern w:val="2"/>
        </w:rPr>
      </w:pPr>
      <w:hyperlink w:anchor="_Toc202334643" w:history="1">
        <w:r w:rsidRPr="00211A61">
          <w:rPr>
            <w:rStyle w:val="a3"/>
            <w:noProof/>
          </w:rPr>
          <w:t>Газета.ру, 01.07.2025, Экономист рассказал, как изменятся пенсии россиян старше 80 лет с 1 июля</w:t>
        </w:r>
        <w:r>
          <w:rPr>
            <w:noProof/>
            <w:webHidden/>
          </w:rPr>
          <w:tab/>
        </w:r>
        <w:r>
          <w:rPr>
            <w:noProof/>
            <w:webHidden/>
          </w:rPr>
          <w:fldChar w:fldCharType="begin"/>
        </w:r>
        <w:r>
          <w:rPr>
            <w:noProof/>
            <w:webHidden/>
          </w:rPr>
          <w:instrText xml:space="preserve"> PAGEREF _Toc202334643 \h </w:instrText>
        </w:r>
        <w:r>
          <w:rPr>
            <w:noProof/>
            <w:webHidden/>
          </w:rPr>
        </w:r>
        <w:r>
          <w:rPr>
            <w:noProof/>
            <w:webHidden/>
          </w:rPr>
          <w:fldChar w:fldCharType="separate"/>
        </w:r>
        <w:r w:rsidR="00720F96">
          <w:rPr>
            <w:noProof/>
            <w:webHidden/>
          </w:rPr>
          <w:t>36</w:t>
        </w:r>
        <w:r>
          <w:rPr>
            <w:noProof/>
            <w:webHidden/>
          </w:rPr>
          <w:fldChar w:fldCharType="end"/>
        </w:r>
      </w:hyperlink>
    </w:p>
    <w:p w14:paraId="172DC44B" w14:textId="44CE7933" w:rsidR="00E36E43" w:rsidRDefault="00E36E43">
      <w:pPr>
        <w:pStyle w:val="31"/>
        <w:rPr>
          <w:rFonts w:ascii="Calibri" w:hAnsi="Calibri"/>
          <w:kern w:val="2"/>
        </w:rPr>
      </w:pPr>
      <w:hyperlink w:anchor="_Toc202334644" w:history="1">
        <w:r w:rsidRPr="00211A61">
          <w:rPr>
            <w:rStyle w:val="a3"/>
          </w:rPr>
          <w:t>С 1 июля 2025 года россиянам, достигшим 80-летнего возраста в июне текущего года, будет повышена страховая пенсия. Об этом сообщил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_Toc202334644 \h </w:instrText>
        </w:r>
        <w:r>
          <w:rPr>
            <w:webHidden/>
          </w:rPr>
        </w:r>
        <w:r>
          <w:rPr>
            <w:webHidden/>
          </w:rPr>
          <w:fldChar w:fldCharType="separate"/>
        </w:r>
        <w:r w:rsidR="00720F96">
          <w:rPr>
            <w:webHidden/>
          </w:rPr>
          <w:t>36</w:t>
        </w:r>
        <w:r>
          <w:rPr>
            <w:webHidden/>
          </w:rPr>
          <w:fldChar w:fldCharType="end"/>
        </w:r>
      </w:hyperlink>
    </w:p>
    <w:p w14:paraId="51D03847" w14:textId="4B459CFD" w:rsidR="00E36E43" w:rsidRDefault="00E36E43">
      <w:pPr>
        <w:pStyle w:val="21"/>
        <w:tabs>
          <w:tab w:val="right" w:leader="dot" w:pos="9061"/>
        </w:tabs>
        <w:rPr>
          <w:rFonts w:ascii="Calibri" w:hAnsi="Calibri"/>
          <w:noProof/>
          <w:kern w:val="2"/>
        </w:rPr>
      </w:pPr>
      <w:hyperlink w:anchor="_Toc202334645" w:history="1">
        <w:r w:rsidRPr="00211A61">
          <w:rPr>
            <w:rStyle w:val="a3"/>
            <w:noProof/>
          </w:rPr>
          <w:t>Вечерняя Москва, 01.07.2025, Экономист Балынин: Россияне смогут получить 100 тысяч рублей в 2026 году по льготе</w:t>
        </w:r>
        <w:r>
          <w:rPr>
            <w:noProof/>
            <w:webHidden/>
          </w:rPr>
          <w:tab/>
        </w:r>
        <w:r>
          <w:rPr>
            <w:noProof/>
            <w:webHidden/>
          </w:rPr>
          <w:fldChar w:fldCharType="begin"/>
        </w:r>
        <w:r>
          <w:rPr>
            <w:noProof/>
            <w:webHidden/>
          </w:rPr>
          <w:instrText xml:space="preserve"> PAGEREF _Toc202334645 \h </w:instrText>
        </w:r>
        <w:r>
          <w:rPr>
            <w:noProof/>
            <w:webHidden/>
          </w:rPr>
        </w:r>
        <w:r>
          <w:rPr>
            <w:noProof/>
            <w:webHidden/>
          </w:rPr>
          <w:fldChar w:fldCharType="separate"/>
        </w:r>
        <w:r w:rsidR="00720F96">
          <w:rPr>
            <w:noProof/>
            <w:webHidden/>
          </w:rPr>
          <w:t>36</w:t>
        </w:r>
        <w:r>
          <w:rPr>
            <w:noProof/>
            <w:webHidden/>
          </w:rPr>
          <w:fldChar w:fldCharType="end"/>
        </w:r>
      </w:hyperlink>
    </w:p>
    <w:p w14:paraId="3C0BDD20" w14:textId="19D43685" w:rsidR="00E36E43" w:rsidRDefault="00E36E43">
      <w:pPr>
        <w:pStyle w:val="31"/>
        <w:rPr>
          <w:rFonts w:ascii="Calibri" w:hAnsi="Calibri"/>
          <w:kern w:val="2"/>
        </w:rPr>
      </w:pPr>
      <w:hyperlink w:anchor="_Toc202334646" w:history="1">
        <w:r w:rsidRPr="00211A61">
          <w:rPr>
            <w:rStyle w:val="a3"/>
          </w:rPr>
          <w:t>Россияне могут купить индивидуальные пенсионные коэффициенты (ИПК), чтобы увеличить размер своей пенсии. Об этом напомнил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_Toc202334646 \h </w:instrText>
        </w:r>
        <w:r>
          <w:rPr>
            <w:webHidden/>
          </w:rPr>
        </w:r>
        <w:r>
          <w:rPr>
            <w:webHidden/>
          </w:rPr>
          <w:fldChar w:fldCharType="separate"/>
        </w:r>
        <w:r w:rsidR="00720F96">
          <w:rPr>
            <w:webHidden/>
          </w:rPr>
          <w:t>36</w:t>
        </w:r>
        <w:r>
          <w:rPr>
            <w:webHidden/>
          </w:rPr>
          <w:fldChar w:fldCharType="end"/>
        </w:r>
      </w:hyperlink>
    </w:p>
    <w:p w14:paraId="2E2EEC98" w14:textId="459BDF49" w:rsidR="00E36E43" w:rsidRDefault="00E36E43">
      <w:pPr>
        <w:pStyle w:val="21"/>
        <w:tabs>
          <w:tab w:val="right" w:leader="dot" w:pos="9061"/>
        </w:tabs>
        <w:rPr>
          <w:rFonts w:ascii="Calibri" w:hAnsi="Calibri"/>
          <w:noProof/>
          <w:kern w:val="2"/>
        </w:rPr>
      </w:pPr>
      <w:hyperlink w:anchor="_Toc202334647" w:history="1">
        <w:r w:rsidRPr="00211A61">
          <w:rPr>
            <w:rStyle w:val="a3"/>
            <w:noProof/>
          </w:rPr>
          <w:t>Газета.ру, 01.07.2025, Финансист оценил реальную стоимость пенсий россиян</w:t>
        </w:r>
        <w:r>
          <w:rPr>
            <w:noProof/>
            <w:webHidden/>
          </w:rPr>
          <w:tab/>
        </w:r>
        <w:r>
          <w:rPr>
            <w:noProof/>
            <w:webHidden/>
          </w:rPr>
          <w:fldChar w:fldCharType="begin"/>
        </w:r>
        <w:r>
          <w:rPr>
            <w:noProof/>
            <w:webHidden/>
          </w:rPr>
          <w:instrText xml:space="preserve"> PAGEREF _Toc202334647 \h </w:instrText>
        </w:r>
        <w:r>
          <w:rPr>
            <w:noProof/>
            <w:webHidden/>
          </w:rPr>
        </w:r>
        <w:r>
          <w:rPr>
            <w:noProof/>
            <w:webHidden/>
          </w:rPr>
          <w:fldChar w:fldCharType="separate"/>
        </w:r>
        <w:r w:rsidR="00720F96">
          <w:rPr>
            <w:noProof/>
            <w:webHidden/>
          </w:rPr>
          <w:t>37</w:t>
        </w:r>
        <w:r>
          <w:rPr>
            <w:noProof/>
            <w:webHidden/>
          </w:rPr>
          <w:fldChar w:fldCharType="end"/>
        </w:r>
      </w:hyperlink>
    </w:p>
    <w:p w14:paraId="59374022" w14:textId="74C8CEF2" w:rsidR="00E36E43" w:rsidRDefault="00E36E43">
      <w:pPr>
        <w:pStyle w:val="31"/>
        <w:rPr>
          <w:rFonts w:ascii="Calibri" w:hAnsi="Calibri"/>
          <w:kern w:val="2"/>
        </w:rPr>
      </w:pPr>
      <w:hyperlink w:anchor="_Toc202334648" w:history="1">
        <w:r w:rsidRPr="00211A61">
          <w:rPr>
            <w:rStyle w:val="a3"/>
          </w:rPr>
          <w:t>Реальная стоимость пенсий (сумма пенсионных выплат с учетом покупательной способности, то есть того, сколько товаров и услуг на нее можно купить в текущих экономических условиях. — «Газета.Ru») по итогам 2025 года изменится незначительно по сравнению с текущими показателями. Выплаты в этом году были проиндексированы на 9,5%, что соответствует официальным темпам инфляции в России в настоящее время, сообщил «Газете.Ru» эксперт по фондовому рынку «БКС Мир инвестиций» Виталий Манжос.</w:t>
        </w:r>
        <w:r>
          <w:rPr>
            <w:webHidden/>
          </w:rPr>
          <w:tab/>
        </w:r>
        <w:r>
          <w:rPr>
            <w:webHidden/>
          </w:rPr>
          <w:fldChar w:fldCharType="begin"/>
        </w:r>
        <w:r>
          <w:rPr>
            <w:webHidden/>
          </w:rPr>
          <w:instrText xml:space="preserve"> PAGEREF _Toc202334648 \h </w:instrText>
        </w:r>
        <w:r>
          <w:rPr>
            <w:webHidden/>
          </w:rPr>
        </w:r>
        <w:r>
          <w:rPr>
            <w:webHidden/>
          </w:rPr>
          <w:fldChar w:fldCharType="separate"/>
        </w:r>
        <w:r w:rsidR="00720F96">
          <w:rPr>
            <w:webHidden/>
          </w:rPr>
          <w:t>37</w:t>
        </w:r>
        <w:r>
          <w:rPr>
            <w:webHidden/>
          </w:rPr>
          <w:fldChar w:fldCharType="end"/>
        </w:r>
      </w:hyperlink>
    </w:p>
    <w:p w14:paraId="37A44C0B" w14:textId="7877C3D6" w:rsidR="00E36E43" w:rsidRDefault="00E36E43">
      <w:pPr>
        <w:pStyle w:val="21"/>
        <w:tabs>
          <w:tab w:val="right" w:leader="dot" w:pos="9061"/>
        </w:tabs>
        <w:rPr>
          <w:rFonts w:ascii="Calibri" w:hAnsi="Calibri"/>
          <w:noProof/>
          <w:kern w:val="2"/>
        </w:rPr>
      </w:pPr>
      <w:hyperlink w:anchor="_Toc202334649" w:history="1">
        <w:r w:rsidRPr="00211A61">
          <w:rPr>
            <w:rStyle w:val="a3"/>
            <w:noProof/>
          </w:rPr>
          <w:t>URA.RU, 01.07.2025, Увеличится в два раза: некоторых пенсионеров ждет повышение выплат с 1 июля</w:t>
        </w:r>
        <w:r>
          <w:rPr>
            <w:noProof/>
            <w:webHidden/>
          </w:rPr>
          <w:tab/>
        </w:r>
        <w:r>
          <w:rPr>
            <w:noProof/>
            <w:webHidden/>
          </w:rPr>
          <w:fldChar w:fldCharType="begin"/>
        </w:r>
        <w:r>
          <w:rPr>
            <w:noProof/>
            <w:webHidden/>
          </w:rPr>
          <w:instrText xml:space="preserve"> PAGEREF _Toc202334649 \h </w:instrText>
        </w:r>
        <w:r>
          <w:rPr>
            <w:noProof/>
            <w:webHidden/>
          </w:rPr>
        </w:r>
        <w:r>
          <w:rPr>
            <w:noProof/>
            <w:webHidden/>
          </w:rPr>
          <w:fldChar w:fldCharType="separate"/>
        </w:r>
        <w:r w:rsidR="00720F96">
          <w:rPr>
            <w:noProof/>
            <w:webHidden/>
          </w:rPr>
          <w:t>38</w:t>
        </w:r>
        <w:r>
          <w:rPr>
            <w:noProof/>
            <w:webHidden/>
          </w:rPr>
          <w:fldChar w:fldCharType="end"/>
        </w:r>
      </w:hyperlink>
    </w:p>
    <w:p w14:paraId="350606DB" w14:textId="7D485557" w:rsidR="00E36E43" w:rsidRDefault="00E36E43">
      <w:pPr>
        <w:pStyle w:val="31"/>
        <w:rPr>
          <w:rFonts w:ascii="Calibri" w:hAnsi="Calibri"/>
          <w:kern w:val="2"/>
        </w:rPr>
      </w:pPr>
      <w:hyperlink w:anchor="_Toc202334650" w:history="1">
        <w:r w:rsidRPr="00211A61">
          <w:rPr>
            <w:rStyle w:val="a3"/>
          </w:rPr>
          <w:t>С 1 июля 2025 года проводится очередная индексация пенсионных выплат. На этот раз россияне, достигшие 80-летнего возраста, а также граждане, которым в июне впервые установили первую группу инвалидности, получат повышенную страховую пенсию — в два раза.</w:t>
        </w:r>
        <w:r>
          <w:rPr>
            <w:webHidden/>
          </w:rPr>
          <w:tab/>
        </w:r>
        <w:r>
          <w:rPr>
            <w:webHidden/>
          </w:rPr>
          <w:fldChar w:fldCharType="begin"/>
        </w:r>
        <w:r>
          <w:rPr>
            <w:webHidden/>
          </w:rPr>
          <w:instrText xml:space="preserve"> PAGEREF _Toc202334650 \h </w:instrText>
        </w:r>
        <w:r>
          <w:rPr>
            <w:webHidden/>
          </w:rPr>
        </w:r>
        <w:r>
          <w:rPr>
            <w:webHidden/>
          </w:rPr>
          <w:fldChar w:fldCharType="separate"/>
        </w:r>
        <w:r w:rsidR="00720F96">
          <w:rPr>
            <w:webHidden/>
          </w:rPr>
          <w:t>38</w:t>
        </w:r>
        <w:r>
          <w:rPr>
            <w:webHidden/>
          </w:rPr>
          <w:fldChar w:fldCharType="end"/>
        </w:r>
      </w:hyperlink>
    </w:p>
    <w:p w14:paraId="4341D6A0" w14:textId="74D0B98D" w:rsidR="00E36E43" w:rsidRDefault="00E36E43">
      <w:pPr>
        <w:pStyle w:val="21"/>
        <w:tabs>
          <w:tab w:val="right" w:leader="dot" w:pos="9061"/>
        </w:tabs>
        <w:rPr>
          <w:rFonts w:ascii="Calibri" w:hAnsi="Calibri"/>
          <w:noProof/>
          <w:kern w:val="2"/>
        </w:rPr>
      </w:pPr>
      <w:hyperlink w:anchor="_Toc202334651" w:history="1">
        <w:r w:rsidRPr="00211A61">
          <w:rPr>
            <w:rStyle w:val="a3"/>
            <w:noProof/>
          </w:rPr>
          <w:t>АиФ, 02.07.2025, Время для заботы</w:t>
        </w:r>
        <w:r>
          <w:rPr>
            <w:noProof/>
            <w:webHidden/>
          </w:rPr>
          <w:tab/>
        </w:r>
        <w:r>
          <w:rPr>
            <w:noProof/>
            <w:webHidden/>
          </w:rPr>
          <w:fldChar w:fldCharType="begin"/>
        </w:r>
        <w:r>
          <w:rPr>
            <w:noProof/>
            <w:webHidden/>
          </w:rPr>
          <w:instrText xml:space="preserve"> PAGEREF _Toc202334651 \h </w:instrText>
        </w:r>
        <w:r>
          <w:rPr>
            <w:noProof/>
            <w:webHidden/>
          </w:rPr>
        </w:r>
        <w:r>
          <w:rPr>
            <w:noProof/>
            <w:webHidden/>
          </w:rPr>
          <w:fldChar w:fldCharType="separate"/>
        </w:r>
        <w:r w:rsidR="00720F96">
          <w:rPr>
            <w:noProof/>
            <w:webHidden/>
          </w:rPr>
          <w:t>39</w:t>
        </w:r>
        <w:r>
          <w:rPr>
            <w:noProof/>
            <w:webHidden/>
          </w:rPr>
          <w:fldChar w:fldCharType="end"/>
        </w:r>
      </w:hyperlink>
    </w:p>
    <w:p w14:paraId="4FD39483" w14:textId="54E16D22" w:rsidR="00E36E43" w:rsidRDefault="00E36E43">
      <w:pPr>
        <w:pStyle w:val="31"/>
        <w:rPr>
          <w:rFonts w:ascii="Calibri" w:hAnsi="Calibri"/>
          <w:kern w:val="2"/>
        </w:rPr>
      </w:pPr>
      <w:hyperlink w:anchor="_Toc202334652" w:history="1">
        <w:r w:rsidRPr="00211A61">
          <w:rPr>
            <w:rStyle w:val="a3"/>
          </w:rPr>
          <w:t>Достижение предпенсионного возраста предоставляет определённые права и льготы, а также освобождает россиян от ряда налогов. Какие социальные гарантии установлены предпенсионерам? И как ими воспользоваться?</w:t>
        </w:r>
        <w:r>
          <w:rPr>
            <w:webHidden/>
          </w:rPr>
          <w:tab/>
        </w:r>
        <w:r>
          <w:rPr>
            <w:webHidden/>
          </w:rPr>
          <w:fldChar w:fldCharType="begin"/>
        </w:r>
        <w:r>
          <w:rPr>
            <w:webHidden/>
          </w:rPr>
          <w:instrText xml:space="preserve"> PAGEREF _Toc202334652 \h </w:instrText>
        </w:r>
        <w:r>
          <w:rPr>
            <w:webHidden/>
          </w:rPr>
        </w:r>
        <w:r>
          <w:rPr>
            <w:webHidden/>
          </w:rPr>
          <w:fldChar w:fldCharType="separate"/>
        </w:r>
        <w:r w:rsidR="00720F96">
          <w:rPr>
            <w:webHidden/>
          </w:rPr>
          <w:t>39</w:t>
        </w:r>
        <w:r>
          <w:rPr>
            <w:webHidden/>
          </w:rPr>
          <w:fldChar w:fldCharType="end"/>
        </w:r>
      </w:hyperlink>
    </w:p>
    <w:p w14:paraId="02F53E02" w14:textId="5A473AE0" w:rsidR="00E36E43" w:rsidRDefault="00E36E43">
      <w:pPr>
        <w:pStyle w:val="21"/>
        <w:tabs>
          <w:tab w:val="right" w:leader="dot" w:pos="9061"/>
        </w:tabs>
        <w:rPr>
          <w:rFonts w:ascii="Calibri" w:hAnsi="Calibri"/>
          <w:noProof/>
          <w:kern w:val="2"/>
        </w:rPr>
      </w:pPr>
      <w:hyperlink w:anchor="_Toc202334653" w:history="1">
        <w:r w:rsidRPr="00211A61">
          <w:rPr>
            <w:rStyle w:val="a3"/>
            <w:noProof/>
          </w:rPr>
          <w:t>PRIMPRESS, 01.07.2025, Размер небольшой, но хоть так. Для пенсионеров вводится новая выплата с 1 июля</w:t>
        </w:r>
        <w:r>
          <w:rPr>
            <w:noProof/>
            <w:webHidden/>
          </w:rPr>
          <w:tab/>
        </w:r>
        <w:r>
          <w:rPr>
            <w:noProof/>
            <w:webHidden/>
          </w:rPr>
          <w:fldChar w:fldCharType="begin"/>
        </w:r>
        <w:r>
          <w:rPr>
            <w:noProof/>
            <w:webHidden/>
          </w:rPr>
          <w:instrText xml:space="preserve"> PAGEREF _Toc202334653 \h </w:instrText>
        </w:r>
        <w:r>
          <w:rPr>
            <w:noProof/>
            <w:webHidden/>
          </w:rPr>
        </w:r>
        <w:r>
          <w:rPr>
            <w:noProof/>
            <w:webHidden/>
          </w:rPr>
          <w:fldChar w:fldCharType="separate"/>
        </w:r>
        <w:r w:rsidR="00720F96">
          <w:rPr>
            <w:noProof/>
            <w:webHidden/>
          </w:rPr>
          <w:t>40</w:t>
        </w:r>
        <w:r>
          <w:rPr>
            <w:noProof/>
            <w:webHidden/>
          </w:rPr>
          <w:fldChar w:fldCharType="end"/>
        </w:r>
      </w:hyperlink>
    </w:p>
    <w:p w14:paraId="15589318" w14:textId="3F93356B" w:rsidR="00E36E43" w:rsidRDefault="00E36E43">
      <w:pPr>
        <w:pStyle w:val="31"/>
        <w:rPr>
          <w:rFonts w:ascii="Calibri" w:hAnsi="Calibri"/>
          <w:kern w:val="2"/>
        </w:rPr>
      </w:pPr>
      <w:hyperlink w:anchor="_Toc202334654" w:history="1">
        <w:r w:rsidRPr="00211A61">
          <w:rPr>
            <w:rStyle w:val="a3"/>
          </w:rPr>
          <w:t>Российским пенсионерам сообщили о новой денежной помощи, которая начнет выплачиваться с 1 июля. Пенсионеры смогут получать дополнительные средства ежемесячно. Хотя сумма будет небольшой, для пожилых людей эти деньги станут важной поддержкой, считают авторы инициативы, сообщает PRIMPRESS.</w:t>
        </w:r>
        <w:r>
          <w:rPr>
            <w:webHidden/>
          </w:rPr>
          <w:tab/>
        </w:r>
        <w:r>
          <w:rPr>
            <w:webHidden/>
          </w:rPr>
          <w:fldChar w:fldCharType="begin"/>
        </w:r>
        <w:r>
          <w:rPr>
            <w:webHidden/>
          </w:rPr>
          <w:instrText xml:space="preserve"> PAGEREF _Toc202334654 \h </w:instrText>
        </w:r>
        <w:r>
          <w:rPr>
            <w:webHidden/>
          </w:rPr>
        </w:r>
        <w:r>
          <w:rPr>
            <w:webHidden/>
          </w:rPr>
          <w:fldChar w:fldCharType="separate"/>
        </w:r>
        <w:r w:rsidR="00720F96">
          <w:rPr>
            <w:webHidden/>
          </w:rPr>
          <w:t>40</w:t>
        </w:r>
        <w:r>
          <w:rPr>
            <w:webHidden/>
          </w:rPr>
          <w:fldChar w:fldCharType="end"/>
        </w:r>
      </w:hyperlink>
    </w:p>
    <w:p w14:paraId="020FB453" w14:textId="00C0759B" w:rsidR="00E36E43" w:rsidRDefault="00E36E43">
      <w:pPr>
        <w:pStyle w:val="21"/>
        <w:tabs>
          <w:tab w:val="right" w:leader="dot" w:pos="9061"/>
        </w:tabs>
        <w:rPr>
          <w:rFonts w:ascii="Calibri" w:hAnsi="Calibri"/>
          <w:noProof/>
          <w:kern w:val="2"/>
        </w:rPr>
      </w:pPr>
      <w:hyperlink w:anchor="_Toc202334655" w:history="1">
        <w:r w:rsidRPr="00211A61">
          <w:rPr>
            <w:rStyle w:val="a3"/>
            <w:noProof/>
          </w:rPr>
          <w:t>PRIMPRESS, 01.07.2025, СФР сделал заявление об увеличении пенсий на 10 000 рублей с 1 июля</w:t>
        </w:r>
        <w:r>
          <w:rPr>
            <w:noProof/>
            <w:webHidden/>
          </w:rPr>
          <w:tab/>
        </w:r>
        <w:r>
          <w:rPr>
            <w:noProof/>
            <w:webHidden/>
          </w:rPr>
          <w:fldChar w:fldCharType="begin"/>
        </w:r>
        <w:r>
          <w:rPr>
            <w:noProof/>
            <w:webHidden/>
          </w:rPr>
          <w:instrText xml:space="preserve"> PAGEREF _Toc202334655 \h </w:instrText>
        </w:r>
        <w:r>
          <w:rPr>
            <w:noProof/>
            <w:webHidden/>
          </w:rPr>
        </w:r>
        <w:r>
          <w:rPr>
            <w:noProof/>
            <w:webHidden/>
          </w:rPr>
          <w:fldChar w:fldCharType="separate"/>
        </w:r>
        <w:r w:rsidR="00720F96">
          <w:rPr>
            <w:noProof/>
            <w:webHidden/>
          </w:rPr>
          <w:t>41</w:t>
        </w:r>
        <w:r>
          <w:rPr>
            <w:noProof/>
            <w:webHidden/>
          </w:rPr>
          <w:fldChar w:fldCharType="end"/>
        </w:r>
      </w:hyperlink>
    </w:p>
    <w:p w14:paraId="2F858BE6" w14:textId="790CD8CC" w:rsidR="00E36E43" w:rsidRDefault="00E36E43">
      <w:pPr>
        <w:pStyle w:val="31"/>
        <w:rPr>
          <w:rFonts w:ascii="Calibri" w:hAnsi="Calibri"/>
          <w:kern w:val="2"/>
        </w:rPr>
      </w:pPr>
      <w:hyperlink w:anchor="_Toc202334656" w:history="1">
        <w:r w:rsidRPr="00211A61">
          <w:rPr>
            <w:rStyle w:val="a3"/>
          </w:rPr>
          <w:t>Эксперты Социального фонда заявили о возможном повышении пенсий на сумму от 5 до 10 тысяч рублей уже с июля. Аналитики прокомментировали такую инициативу, которая в последнее время активно продвигается различными юридическими компаниями, сообщает PRIMPRESS.</w:t>
        </w:r>
        <w:r>
          <w:rPr>
            <w:webHidden/>
          </w:rPr>
          <w:tab/>
        </w:r>
        <w:r>
          <w:rPr>
            <w:webHidden/>
          </w:rPr>
          <w:fldChar w:fldCharType="begin"/>
        </w:r>
        <w:r>
          <w:rPr>
            <w:webHidden/>
          </w:rPr>
          <w:instrText xml:space="preserve"> PAGEREF _Toc202334656 \h </w:instrText>
        </w:r>
        <w:r>
          <w:rPr>
            <w:webHidden/>
          </w:rPr>
        </w:r>
        <w:r>
          <w:rPr>
            <w:webHidden/>
          </w:rPr>
          <w:fldChar w:fldCharType="separate"/>
        </w:r>
        <w:r w:rsidR="00720F96">
          <w:rPr>
            <w:webHidden/>
          </w:rPr>
          <w:t>41</w:t>
        </w:r>
        <w:r>
          <w:rPr>
            <w:webHidden/>
          </w:rPr>
          <w:fldChar w:fldCharType="end"/>
        </w:r>
      </w:hyperlink>
    </w:p>
    <w:p w14:paraId="3154D5CB" w14:textId="1814208F" w:rsidR="00E36E43" w:rsidRDefault="00E36E43">
      <w:pPr>
        <w:pStyle w:val="21"/>
        <w:tabs>
          <w:tab w:val="right" w:leader="dot" w:pos="9061"/>
        </w:tabs>
        <w:rPr>
          <w:rFonts w:ascii="Calibri" w:hAnsi="Calibri"/>
          <w:noProof/>
          <w:kern w:val="2"/>
        </w:rPr>
      </w:pPr>
      <w:hyperlink w:anchor="_Toc202334657" w:history="1">
        <w:r w:rsidRPr="00211A61">
          <w:rPr>
            <w:rStyle w:val="a3"/>
            <w:noProof/>
          </w:rPr>
          <w:t>Пенсия.pro, 01.07.2025, Получить бесплатное образование и заработать денег, когда до пенсии недалеко: все варианты</w:t>
        </w:r>
        <w:r>
          <w:rPr>
            <w:noProof/>
            <w:webHidden/>
          </w:rPr>
          <w:tab/>
        </w:r>
        <w:r>
          <w:rPr>
            <w:noProof/>
            <w:webHidden/>
          </w:rPr>
          <w:fldChar w:fldCharType="begin"/>
        </w:r>
        <w:r>
          <w:rPr>
            <w:noProof/>
            <w:webHidden/>
          </w:rPr>
          <w:instrText xml:space="preserve"> PAGEREF _Toc202334657 \h </w:instrText>
        </w:r>
        <w:r>
          <w:rPr>
            <w:noProof/>
            <w:webHidden/>
          </w:rPr>
        </w:r>
        <w:r>
          <w:rPr>
            <w:noProof/>
            <w:webHidden/>
          </w:rPr>
          <w:fldChar w:fldCharType="separate"/>
        </w:r>
        <w:r w:rsidR="00720F96">
          <w:rPr>
            <w:noProof/>
            <w:webHidden/>
          </w:rPr>
          <w:t>41</w:t>
        </w:r>
        <w:r>
          <w:rPr>
            <w:noProof/>
            <w:webHidden/>
          </w:rPr>
          <w:fldChar w:fldCharType="end"/>
        </w:r>
      </w:hyperlink>
    </w:p>
    <w:p w14:paraId="1E9A920F" w14:textId="4E72F068" w:rsidR="00E36E43" w:rsidRDefault="00E36E43">
      <w:pPr>
        <w:pStyle w:val="31"/>
        <w:rPr>
          <w:rFonts w:ascii="Calibri" w:hAnsi="Calibri"/>
          <w:kern w:val="2"/>
        </w:rPr>
      </w:pPr>
      <w:hyperlink w:anchor="_Toc202334658" w:history="1">
        <w:r w:rsidRPr="00211A61">
          <w:rPr>
            <w:rStyle w:val="a3"/>
          </w:rPr>
          <w:t>Случается, работает человек, работает и вдруг понимает: ба, годы-то идут, вот уже зрелость, а зарплата скромная. И профессия бесит. И на пенсию пора бы откладывать, да свободных денег нет. Знакомо? Выход есть: отправляйтесь учиться. «Пенсия ПРО» объясняет, где и как сделать это бесплатно.</w:t>
        </w:r>
        <w:r>
          <w:rPr>
            <w:webHidden/>
          </w:rPr>
          <w:tab/>
        </w:r>
        <w:r>
          <w:rPr>
            <w:webHidden/>
          </w:rPr>
          <w:fldChar w:fldCharType="begin"/>
        </w:r>
        <w:r>
          <w:rPr>
            <w:webHidden/>
          </w:rPr>
          <w:instrText xml:space="preserve"> PAGEREF _Toc202334658 \h </w:instrText>
        </w:r>
        <w:r>
          <w:rPr>
            <w:webHidden/>
          </w:rPr>
        </w:r>
        <w:r>
          <w:rPr>
            <w:webHidden/>
          </w:rPr>
          <w:fldChar w:fldCharType="separate"/>
        </w:r>
        <w:r w:rsidR="00720F96">
          <w:rPr>
            <w:webHidden/>
          </w:rPr>
          <w:t>41</w:t>
        </w:r>
        <w:r>
          <w:rPr>
            <w:webHidden/>
          </w:rPr>
          <w:fldChar w:fldCharType="end"/>
        </w:r>
      </w:hyperlink>
    </w:p>
    <w:p w14:paraId="2AE1FD9A" w14:textId="3CEC9832" w:rsidR="00E36E43" w:rsidRDefault="00E36E43">
      <w:pPr>
        <w:pStyle w:val="21"/>
        <w:tabs>
          <w:tab w:val="right" w:leader="dot" w:pos="9061"/>
        </w:tabs>
        <w:rPr>
          <w:rFonts w:ascii="Calibri" w:hAnsi="Calibri"/>
          <w:noProof/>
          <w:kern w:val="2"/>
        </w:rPr>
      </w:pPr>
      <w:hyperlink w:anchor="_Toc202334659" w:history="1">
        <w:r w:rsidRPr="00211A61">
          <w:rPr>
            <w:rStyle w:val="a3"/>
            <w:noProof/>
          </w:rPr>
          <w:t>Пенсия.pro, 01.07.2025, Зумеры готовятся к пенсии лучше миллениалов — исследование</w:t>
        </w:r>
        <w:r>
          <w:rPr>
            <w:noProof/>
            <w:webHidden/>
          </w:rPr>
          <w:tab/>
        </w:r>
        <w:r>
          <w:rPr>
            <w:noProof/>
            <w:webHidden/>
          </w:rPr>
          <w:fldChar w:fldCharType="begin"/>
        </w:r>
        <w:r>
          <w:rPr>
            <w:noProof/>
            <w:webHidden/>
          </w:rPr>
          <w:instrText xml:space="preserve"> PAGEREF _Toc202334659 \h </w:instrText>
        </w:r>
        <w:r>
          <w:rPr>
            <w:noProof/>
            <w:webHidden/>
          </w:rPr>
        </w:r>
        <w:r>
          <w:rPr>
            <w:noProof/>
            <w:webHidden/>
          </w:rPr>
          <w:fldChar w:fldCharType="separate"/>
        </w:r>
        <w:r w:rsidR="00720F96">
          <w:rPr>
            <w:noProof/>
            <w:webHidden/>
          </w:rPr>
          <w:t>45</w:t>
        </w:r>
        <w:r>
          <w:rPr>
            <w:noProof/>
            <w:webHidden/>
          </w:rPr>
          <w:fldChar w:fldCharType="end"/>
        </w:r>
      </w:hyperlink>
    </w:p>
    <w:p w14:paraId="3ACAC09B" w14:textId="42F5F3FD" w:rsidR="00E36E43" w:rsidRDefault="00E36E43">
      <w:pPr>
        <w:pStyle w:val="31"/>
        <w:rPr>
          <w:rFonts w:ascii="Calibri" w:hAnsi="Calibri"/>
          <w:kern w:val="2"/>
        </w:rPr>
      </w:pPr>
      <w:hyperlink w:anchor="_Toc202334660" w:history="1">
        <w:r w:rsidRPr="00211A61">
          <w:rPr>
            <w:rStyle w:val="a3"/>
          </w:rPr>
          <w:t>Представители поколения Z, родившиеся с 1997 по 2012 год, начинают откладывать на пенсию в среднем уже в 20 лет. Гораздо раньше, чем это делали их родители и даже старшие братья и сестры, показало исследование Transamerica.</w:t>
        </w:r>
        <w:r>
          <w:rPr>
            <w:webHidden/>
          </w:rPr>
          <w:tab/>
        </w:r>
        <w:r>
          <w:rPr>
            <w:webHidden/>
          </w:rPr>
          <w:fldChar w:fldCharType="begin"/>
        </w:r>
        <w:r>
          <w:rPr>
            <w:webHidden/>
          </w:rPr>
          <w:instrText xml:space="preserve"> PAGEREF _Toc202334660 \h </w:instrText>
        </w:r>
        <w:r>
          <w:rPr>
            <w:webHidden/>
          </w:rPr>
        </w:r>
        <w:r>
          <w:rPr>
            <w:webHidden/>
          </w:rPr>
          <w:fldChar w:fldCharType="separate"/>
        </w:r>
        <w:r w:rsidR="00720F96">
          <w:rPr>
            <w:webHidden/>
          </w:rPr>
          <w:t>45</w:t>
        </w:r>
        <w:r>
          <w:rPr>
            <w:webHidden/>
          </w:rPr>
          <w:fldChar w:fldCharType="end"/>
        </w:r>
      </w:hyperlink>
    </w:p>
    <w:p w14:paraId="0F4BD4FA" w14:textId="0EC7AC4E" w:rsidR="00E36E43" w:rsidRDefault="00E36E43">
      <w:pPr>
        <w:pStyle w:val="12"/>
        <w:tabs>
          <w:tab w:val="right" w:leader="dot" w:pos="9061"/>
        </w:tabs>
        <w:rPr>
          <w:rFonts w:ascii="Calibri" w:hAnsi="Calibri"/>
          <w:b w:val="0"/>
          <w:noProof/>
          <w:kern w:val="2"/>
          <w:sz w:val="24"/>
        </w:rPr>
      </w:pPr>
      <w:hyperlink w:anchor="_Toc202334661" w:history="1">
        <w:r w:rsidRPr="00211A61">
          <w:rPr>
            <w:rStyle w:val="a3"/>
            <w:noProof/>
          </w:rPr>
          <w:t>Региональные СМИ</w:t>
        </w:r>
        <w:r>
          <w:rPr>
            <w:noProof/>
            <w:webHidden/>
          </w:rPr>
          <w:tab/>
        </w:r>
        <w:r>
          <w:rPr>
            <w:noProof/>
            <w:webHidden/>
          </w:rPr>
          <w:fldChar w:fldCharType="begin"/>
        </w:r>
        <w:r>
          <w:rPr>
            <w:noProof/>
            <w:webHidden/>
          </w:rPr>
          <w:instrText xml:space="preserve"> PAGEREF _Toc202334661 \h </w:instrText>
        </w:r>
        <w:r>
          <w:rPr>
            <w:noProof/>
            <w:webHidden/>
          </w:rPr>
        </w:r>
        <w:r>
          <w:rPr>
            <w:noProof/>
            <w:webHidden/>
          </w:rPr>
          <w:fldChar w:fldCharType="separate"/>
        </w:r>
        <w:r w:rsidR="00720F96">
          <w:rPr>
            <w:noProof/>
            <w:webHidden/>
          </w:rPr>
          <w:t>46</w:t>
        </w:r>
        <w:r>
          <w:rPr>
            <w:noProof/>
            <w:webHidden/>
          </w:rPr>
          <w:fldChar w:fldCharType="end"/>
        </w:r>
      </w:hyperlink>
    </w:p>
    <w:p w14:paraId="6B36260D" w14:textId="0A2D7630" w:rsidR="00E36E43" w:rsidRDefault="00E36E43">
      <w:pPr>
        <w:pStyle w:val="21"/>
        <w:tabs>
          <w:tab w:val="right" w:leader="dot" w:pos="9061"/>
        </w:tabs>
        <w:rPr>
          <w:rFonts w:ascii="Calibri" w:hAnsi="Calibri"/>
          <w:noProof/>
          <w:kern w:val="2"/>
        </w:rPr>
      </w:pPr>
      <w:hyperlink w:anchor="_Toc202334662" w:history="1">
        <w:r w:rsidRPr="00211A61">
          <w:rPr>
            <w:rStyle w:val="a3"/>
            <w:noProof/>
            <w:lang w:val="en-US"/>
          </w:rPr>
          <w:t>SevastopolMedia</w:t>
        </w:r>
        <w:r w:rsidRPr="00211A61">
          <w:rPr>
            <w:rStyle w:val="a3"/>
            <w:noProof/>
          </w:rPr>
          <w:t>, 01.07.2025, По 50 тысяч рублей выдали долгожителям в Крыму</w:t>
        </w:r>
        <w:r>
          <w:rPr>
            <w:noProof/>
            <w:webHidden/>
          </w:rPr>
          <w:tab/>
        </w:r>
        <w:r>
          <w:rPr>
            <w:noProof/>
            <w:webHidden/>
          </w:rPr>
          <w:fldChar w:fldCharType="begin"/>
        </w:r>
        <w:r>
          <w:rPr>
            <w:noProof/>
            <w:webHidden/>
          </w:rPr>
          <w:instrText xml:space="preserve"> PAGEREF _Toc202334662 \h </w:instrText>
        </w:r>
        <w:r>
          <w:rPr>
            <w:noProof/>
            <w:webHidden/>
          </w:rPr>
        </w:r>
        <w:r>
          <w:rPr>
            <w:noProof/>
            <w:webHidden/>
          </w:rPr>
          <w:fldChar w:fldCharType="separate"/>
        </w:r>
        <w:r w:rsidR="00720F96">
          <w:rPr>
            <w:noProof/>
            <w:webHidden/>
          </w:rPr>
          <w:t>46</w:t>
        </w:r>
        <w:r>
          <w:rPr>
            <w:noProof/>
            <w:webHidden/>
          </w:rPr>
          <w:fldChar w:fldCharType="end"/>
        </w:r>
      </w:hyperlink>
    </w:p>
    <w:p w14:paraId="175EB983" w14:textId="4541803C" w:rsidR="00E36E43" w:rsidRDefault="00E36E43">
      <w:pPr>
        <w:pStyle w:val="31"/>
        <w:rPr>
          <w:rFonts w:ascii="Calibri" w:hAnsi="Calibri"/>
          <w:kern w:val="2"/>
        </w:rPr>
      </w:pPr>
      <w:hyperlink w:anchor="_Toc202334663" w:history="1">
        <w:r w:rsidRPr="00211A61">
          <w:rPr>
            <w:rStyle w:val="a3"/>
          </w:rPr>
          <w:t>В 2025 году по 50 тысяч рублей получили долгожители Крыма. Выплату начислили 78 пенсионерам, которым исполнилось 100 и более лет, передает ИА SevastopolMedia со ссылкой на соцсети главы региона Сергея Аксенова.</w:t>
        </w:r>
        <w:r>
          <w:rPr>
            <w:webHidden/>
          </w:rPr>
          <w:tab/>
        </w:r>
        <w:r>
          <w:rPr>
            <w:webHidden/>
          </w:rPr>
          <w:fldChar w:fldCharType="begin"/>
        </w:r>
        <w:r>
          <w:rPr>
            <w:webHidden/>
          </w:rPr>
          <w:instrText xml:space="preserve"> PAGEREF _Toc202334663 \h </w:instrText>
        </w:r>
        <w:r>
          <w:rPr>
            <w:webHidden/>
          </w:rPr>
        </w:r>
        <w:r>
          <w:rPr>
            <w:webHidden/>
          </w:rPr>
          <w:fldChar w:fldCharType="separate"/>
        </w:r>
        <w:r w:rsidR="00720F96">
          <w:rPr>
            <w:webHidden/>
          </w:rPr>
          <w:t>46</w:t>
        </w:r>
        <w:r>
          <w:rPr>
            <w:webHidden/>
          </w:rPr>
          <w:fldChar w:fldCharType="end"/>
        </w:r>
      </w:hyperlink>
    </w:p>
    <w:p w14:paraId="27FF8293" w14:textId="4DCE43E1" w:rsidR="00E36E43" w:rsidRDefault="00E36E43">
      <w:pPr>
        <w:pStyle w:val="21"/>
        <w:tabs>
          <w:tab w:val="right" w:leader="dot" w:pos="9061"/>
        </w:tabs>
        <w:rPr>
          <w:rFonts w:ascii="Calibri" w:hAnsi="Calibri"/>
          <w:noProof/>
          <w:kern w:val="2"/>
        </w:rPr>
      </w:pPr>
      <w:hyperlink w:anchor="_Toc202334664" w:history="1">
        <w:r w:rsidRPr="00211A61">
          <w:rPr>
            <w:rStyle w:val="a3"/>
            <w:noProof/>
          </w:rPr>
          <w:t>МК в Саратове, 02.07.2025, В Саратовской области 90-летние пенсионеры продолжают трудиться</w:t>
        </w:r>
        <w:r>
          <w:rPr>
            <w:noProof/>
            <w:webHidden/>
          </w:rPr>
          <w:tab/>
        </w:r>
        <w:r>
          <w:rPr>
            <w:noProof/>
            <w:webHidden/>
          </w:rPr>
          <w:fldChar w:fldCharType="begin"/>
        </w:r>
        <w:r>
          <w:rPr>
            <w:noProof/>
            <w:webHidden/>
          </w:rPr>
          <w:instrText xml:space="preserve"> PAGEREF _Toc202334664 \h </w:instrText>
        </w:r>
        <w:r>
          <w:rPr>
            <w:noProof/>
            <w:webHidden/>
          </w:rPr>
        </w:r>
        <w:r>
          <w:rPr>
            <w:noProof/>
            <w:webHidden/>
          </w:rPr>
          <w:fldChar w:fldCharType="separate"/>
        </w:r>
        <w:r w:rsidR="00720F96">
          <w:rPr>
            <w:noProof/>
            <w:webHidden/>
          </w:rPr>
          <w:t>47</w:t>
        </w:r>
        <w:r>
          <w:rPr>
            <w:noProof/>
            <w:webHidden/>
          </w:rPr>
          <w:fldChar w:fldCharType="end"/>
        </w:r>
      </w:hyperlink>
    </w:p>
    <w:p w14:paraId="10410CC9" w14:textId="54981348" w:rsidR="00E36E43" w:rsidRDefault="00E36E43">
      <w:pPr>
        <w:pStyle w:val="31"/>
        <w:rPr>
          <w:rFonts w:ascii="Calibri" w:hAnsi="Calibri"/>
          <w:kern w:val="2"/>
        </w:rPr>
      </w:pPr>
      <w:hyperlink w:anchor="_Toc202334665" w:history="1">
        <w:r w:rsidRPr="00211A61">
          <w:rPr>
            <w:rStyle w:val="a3"/>
          </w:rPr>
          <w:t>Одни жители региона получают пенсию по старости в 30 лет, другие работают в 102 года. В Саратовской области около трехсот граждан преклонного возраста трудятся в различных сферах. Самым молодым пенсионером Саратовской области является 31-летний летчик гражданской авиации, сообщили «МК в Саратове» в отделении Социального фонда России по Саратовской области.</w:t>
        </w:r>
        <w:r>
          <w:rPr>
            <w:webHidden/>
          </w:rPr>
          <w:tab/>
        </w:r>
        <w:r>
          <w:rPr>
            <w:webHidden/>
          </w:rPr>
          <w:fldChar w:fldCharType="begin"/>
        </w:r>
        <w:r>
          <w:rPr>
            <w:webHidden/>
          </w:rPr>
          <w:instrText xml:space="preserve"> PAGEREF _Toc202334665 \h </w:instrText>
        </w:r>
        <w:r>
          <w:rPr>
            <w:webHidden/>
          </w:rPr>
        </w:r>
        <w:r>
          <w:rPr>
            <w:webHidden/>
          </w:rPr>
          <w:fldChar w:fldCharType="separate"/>
        </w:r>
        <w:r w:rsidR="00720F96">
          <w:rPr>
            <w:webHidden/>
          </w:rPr>
          <w:t>47</w:t>
        </w:r>
        <w:r>
          <w:rPr>
            <w:webHidden/>
          </w:rPr>
          <w:fldChar w:fldCharType="end"/>
        </w:r>
      </w:hyperlink>
    </w:p>
    <w:p w14:paraId="2A942428" w14:textId="42BD54C2" w:rsidR="00E36E43" w:rsidRDefault="00E36E43">
      <w:pPr>
        <w:pStyle w:val="12"/>
        <w:tabs>
          <w:tab w:val="right" w:leader="dot" w:pos="9061"/>
        </w:tabs>
        <w:rPr>
          <w:rFonts w:ascii="Calibri" w:hAnsi="Calibri"/>
          <w:b w:val="0"/>
          <w:noProof/>
          <w:kern w:val="2"/>
          <w:sz w:val="24"/>
        </w:rPr>
      </w:pPr>
      <w:hyperlink w:anchor="_Toc202334666" w:history="1">
        <w:r w:rsidRPr="00211A61">
          <w:rPr>
            <w:rStyle w:val="a3"/>
            <w:noProof/>
          </w:rPr>
          <w:t>НОВОСТИ МАКРОЭКОНОМИКИ</w:t>
        </w:r>
        <w:r>
          <w:rPr>
            <w:noProof/>
            <w:webHidden/>
          </w:rPr>
          <w:tab/>
        </w:r>
        <w:r>
          <w:rPr>
            <w:noProof/>
            <w:webHidden/>
          </w:rPr>
          <w:fldChar w:fldCharType="begin"/>
        </w:r>
        <w:r>
          <w:rPr>
            <w:noProof/>
            <w:webHidden/>
          </w:rPr>
          <w:instrText xml:space="preserve"> PAGEREF _Toc202334666 \h </w:instrText>
        </w:r>
        <w:r>
          <w:rPr>
            <w:noProof/>
            <w:webHidden/>
          </w:rPr>
        </w:r>
        <w:r>
          <w:rPr>
            <w:noProof/>
            <w:webHidden/>
          </w:rPr>
          <w:fldChar w:fldCharType="separate"/>
        </w:r>
        <w:r w:rsidR="00720F96">
          <w:rPr>
            <w:noProof/>
            <w:webHidden/>
          </w:rPr>
          <w:t>49</w:t>
        </w:r>
        <w:r>
          <w:rPr>
            <w:noProof/>
            <w:webHidden/>
          </w:rPr>
          <w:fldChar w:fldCharType="end"/>
        </w:r>
      </w:hyperlink>
    </w:p>
    <w:p w14:paraId="103BE1A9" w14:textId="506A8512" w:rsidR="00E36E43" w:rsidRDefault="00E36E43">
      <w:pPr>
        <w:pStyle w:val="21"/>
        <w:tabs>
          <w:tab w:val="right" w:leader="dot" w:pos="9061"/>
        </w:tabs>
        <w:rPr>
          <w:rFonts w:ascii="Calibri" w:hAnsi="Calibri"/>
          <w:noProof/>
          <w:kern w:val="2"/>
        </w:rPr>
      </w:pPr>
      <w:hyperlink w:anchor="_Toc202334667" w:history="1">
        <w:r w:rsidRPr="00211A61">
          <w:rPr>
            <w:rStyle w:val="a3"/>
            <w:noProof/>
          </w:rPr>
          <w:t>Независимая газета, 01.07.2025, Семейным бюджетам не до долгосрочных сбережений</w:t>
        </w:r>
        <w:r>
          <w:rPr>
            <w:noProof/>
            <w:webHidden/>
          </w:rPr>
          <w:tab/>
        </w:r>
        <w:r>
          <w:rPr>
            <w:noProof/>
            <w:webHidden/>
          </w:rPr>
          <w:fldChar w:fldCharType="begin"/>
        </w:r>
        <w:r>
          <w:rPr>
            <w:noProof/>
            <w:webHidden/>
          </w:rPr>
          <w:instrText xml:space="preserve"> PAGEREF _Toc202334667 \h </w:instrText>
        </w:r>
        <w:r>
          <w:rPr>
            <w:noProof/>
            <w:webHidden/>
          </w:rPr>
        </w:r>
        <w:r>
          <w:rPr>
            <w:noProof/>
            <w:webHidden/>
          </w:rPr>
          <w:fldChar w:fldCharType="separate"/>
        </w:r>
        <w:r w:rsidR="00720F96">
          <w:rPr>
            <w:noProof/>
            <w:webHidden/>
          </w:rPr>
          <w:t>49</w:t>
        </w:r>
        <w:r>
          <w:rPr>
            <w:noProof/>
            <w:webHidden/>
          </w:rPr>
          <w:fldChar w:fldCharType="end"/>
        </w:r>
      </w:hyperlink>
    </w:p>
    <w:p w14:paraId="644CBCAD" w14:textId="70187F02" w:rsidR="00E36E43" w:rsidRDefault="00E36E43">
      <w:pPr>
        <w:pStyle w:val="31"/>
        <w:rPr>
          <w:rFonts w:ascii="Calibri" w:hAnsi="Calibri"/>
          <w:kern w:val="2"/>
        </w:rPr>
      </w:pPr>
      <w:hyperlink w:anchor="_Toc202334668" w:history="1">
        <w:r w:rsidRPr="00211A61">
          <w:rPr>
            <w:rStyle w:val="a3"/>
          </w:rPr>
          <w:t>После снижения Центробанком (ЦБ) ключевой ставки с 21 до 20% депозитные ставки тоже ощутимо качнулись вниз, еще больше увеличив разрыв. Средняя ставка по вкладам в топ-20 крупнейших банков составляет теперь 17–18,7% годовых в зависимости от условий. Несмотря на усилия ЦБ, приучить основную часть населения к сберегательному поведению на практике оказалось непросто. Мешают негативные воспоминания о прошлых кризисах, недоверие и все еще недостаточно высокие доходы семей. Особенно заметным это становится при межстрановых сопоставлениях.</w:t>
        </w:r>
        <w:r>
          <w:rPr>
            <w:webHidden/>
          </w:rPr>
          <w:tab/>
        </w:r>
        <w:r>
          <w:rPr>
            <w:webHidden/>
          </w:rPr>
          <w:fldChar w:fldCharType="begin"/>
        </w:r>
        <w:r>
          <w:rPr>
            <w:webHidden/>
          </w:rPr>
          <w:instrText xml:space="preserve"> PAGEREF _Toc202334668 \h </w:instrText>
        </w:r>
        <w:r>
          <w:rPr>
            <w:webHidden/>
          </w:rPr>
        </w:r>
        <w:r>
          <w:rPr>
            <w:webHidden/>
          </w:rPr>
          <w:fldChar w:fldCharType="separate"/>
        </w:r>
        <w:r w:rsidR="00720F96">
          <w:rPr>
            <w:webHidden/>
          </w:rPr>
          <w:t>49</w:t>
        </w:r>
        <w:r>
          <w:rPr>
            <w:webHidden/>
          </w:rPr>
          <w:fldChar w:fldCharType="end"/>
        </w:r>
      </w:hyperlink>
    </w:p>
    <w:p w14:paraId="6EEF2019" w14:textId="0719EDE6" w:rsidR="00E36E43" w:rsidRDefault="00E36E43">
      <w:pPr>
        <w:pStyle w:val="21"/>
        <w:tabs>
          <w:tab w:val="right" w:leader="dot" w:pos="9061"/>
        </w:tabs>
        <w:rPr>
          <w:rFonts w:ascii="Calibri" w:hAnsi="Calibri"/>
          <w:noProof/>
          <w:kern w:val="2"/>
        </w:rPr>
      </w:pPr>
      <w:hyperlink w:anchor="_Toc202334669" w:history="1">
        <w:r w:rsidRPr="00211A61">
          <w:rPr>
            <w:rStyle w:val="a3"/>
            <w:noProof/>
          </w:rPr>
          <w:t>Парламентская газета, 01.07.2025, Депутат Анатолий Аксаков рассказал, когда пенсии будут получать цифровыми рублями</w:t>
        </w:r>
        <w:r>
          <w:rPr>
            <w:noProof/>
            <w:webHidden/>
          </w:rPr>
          <w:tab/>
        </w:r>
        <w:r>
          <w:rPr>
            <w:noProof/>
            <w:webHidden/>
          </w:rPr>
          <w:fldChar w:fldCharType="begin"/>
        </w:r>
        <w:r>
          <w:rPr>
            <w:noProof/>
            <w:webHidden/>
          </w:rPr>
          <w:instrText xml:space="preserve"> PAGEREF _Toc202334669 \h </w:instrText>
        </w:r>
        <w:r>
          <w:rPr>
            <w:noProof/>
            <w:webHidden/>
          </w:rPr>
        </w:r>
        <w:r>
          <w:rPr>
            <w:noProof/>
            <w:webHidden/>
          </w:rPr>
          <w:fldChar w:fldCharType="separate"/>
        </w:r>
        <w:r w:rsidR="00720F96">
          <w:rPr>
            <w:noProof/>
            <w:webHidden/>
          </w:rPr>
          <w:t>51</w:t>
        </w:r>
        <w:r>
          <w:rPr>
            <w:noProof/>
            <w:webHidden/>
          </w:rPr>
          <w:fldChar w:fldCharType="end"/>
        </w:r>
      </w:hyperlink>
    </w:p>
    <w:p w14:paraId="66AF4475" w14:textId="69D4CFC1" w:rsidR="00E36E43" w:rsidRDefault="00E36E43">
      <w:pPr>
        <w:pStyle w:val="31"/>
        <w:rPr>
          <w:rFonts w:ascii="Calibri" w:hAnsi="Calibri"/>
          <w:kern w:val="2"/>
        </w:rPr>
      </w:pPr>
      <w:hyperlink w:anchor="_Toc202334670" w:history="1">
        <w:r w:rsidRPr="00211A61">
          <w:rPr>
            <w:rStyle w:val="a3"/>
          </w:rPr>
          <w:t>Так как цифровой рубль будет абсолютно равен по своим свойствам тому рублю, который в наличной или безналичной форме оборачивается в нашей стране, законом будет предусмотрена возможность получать цифровыми рублями не только зарплаты, но и пенсии. Но случится это не завтра. Массовое внедрение цифрового рубля будет поэтапным. Крупнейшие банки, к примеру, должны будут предоставить своим клиентам возможность совершать операции с цифровой нацвалютой с 1 сентября 2026 года. Подробнее о нововведениях, связанных с цифровым рублем, в интервью «Парламентской газете» рассказал председатель Комитета Госдумы по финрынку Анатолий Аксаков.</w:t>
        </w:r>
        <w:r>
          <w:rPr>
            <w:webHidden/>
          </w:rPr>
          <w:tab/>
        </w:r>
        <w:r>
          <w:rPr>
            <w:webHidden/>
          </w:rPr>
          <w:fldChar w:fldCharType="begin"/>
        </w:r>
        <w:r>
          <w:rPr>
            <w:webHidden/>
          </w:rPr>
          <w:instrText xml:space="preserve"> PAGEREF _Toc202334670 \h </w:instrText>
        </w:r>
        <w:r>
          <w:rPr>
            <w:webHidden/>
          </w:rPr>
        </w:r>
        <w:r>
          <w:rPr>
            <w:webHidden/>
          </w:rPr>
          <w:fldChar w:fldCharType="separate"/>
        </w:r>
        <w:r w:rsidR="00720F96">
          <w:rPr>
            <w:webHidden/>
          </w:rPr>
          <w:t>51</w:t>
        </w:r>
        <w:r>
          <w:rPr>
            <w:webHidden/>
          </w:rPr>
          <w:fldChar w:fldCharType="end"/>
        </w:r>
      </w:hyperlink>
    </w:p>
    <w:p w14:paraId="6CE23390" w14:textId="2B5C3A10" w:rsidR="00E36E43" w:rsidRDefault="00E36E43">
      <w:pPr>
        <w:pStyle w:val="21"/>
        <w:tabs>
          <w:tab w:val="right" w:leader="dot" w:pos="9061"/>
        </w:tabs>
        <w:rPr>
          <w:rFonts w:ascii="Calibri" w:hAnsi="Calibri"/>
          <w:noProof/>
          <w:kern w:val="2"/>
        </w:rPr>
      </w:pPr>
      <w:hyperlink w:anchor="_Toc202334671" w:history="1">
        <w:r w:rsidRPr="00211A61">
          <w:rPr>
            <w:rStyle w:val="a3"/>
            <w:noProof/>
          </w:rPr>
          <w:t>Ведомости, 02.07.2025, В России появились инвестиционные полисы с привязкой к биткойну</w:t>
        </w:r>
        <w:r>
          <w:rPr>
            <w:noProof/>
            <w:webHidden/>
          </w:rPr>
          <w:tab/>
        </w:r>
        <w:r>
          <w:rPr>
            <w:noProof/>
            <w:webHidden/>
          </w:rPr>
          <w:fldChar w:fldCharType="begin"/>
        </w:r>
        <w:r>
          <w:rPr>
            <w:noProof/>
            <w:webHidden/>
          </w:rPr>
          <w:instrText xml:space="preserve"> PAGEREF _Toc202334671 \h </w:instrText>
        </w:r>
        <w:r>
          <w:rPr>
            <w:noProof/>
            <w:webHidden/>
          </w:rPr>
        </w:r>
        <w:r>
          <w:rPr>
            <w:noProof/>
            <w:webHidden/>
          </w:rPr>
          <w:fldChar w:fldCharType="separate"/>
        </w:r>
        <w:r w:rsidR="00720F96">
          <w:rPr>
            <w:noProof/>
            <w:webHidden/>
          </w:rPr>
          <w:t>52</w:t>
        </w:r>
        <w:r>
          <w:rPr>
            <w:noProof/>
            <w:webHidden/>
          </w:rPr>
          <w:fldChar w:fldCharType="end"/>
        </w:r>
      </w:hyperlink>
    </w:p>
    <w:p w14:paraId="3CE10D34" w14:textId="1AC8C082" w:rsidR="00E36E43" w:rsidRDefault="00E36E43">
      <w:pPr>
        <w:pStyle w:val="31"/>
        <w:rPr>
          <w:rFonts w:ascii="Calibri" w:hAnsi="Calibri"/>
          <w:kern w:val="2"/>
        </w:rPr>
      </w:pPr>
      <w:hyperlink w:anchor="_Toc202334672" w:history="1">
        <w:r w:rsidRPr="00211A61">
          <w:rPr>
            <w:rStyle w:val="a3"/>
          </w:rPr>
          <w:t>На страховом рынке появились программы, доходность которых привязана к динамике криптовалюты, - их ввели в свою линейку "Ренессанс жизнь" и "БКС страхование жизни", рассказали "Ведомостям" их представители. "Ренессанс жизнь" запустила для квалифицированных инвесторов отдельные полисы инвестиционного страхования жизни (ИСЖ), базовый актив которых привязан к криптовалюте. А "квалы", использующие ИСЖ "БКС страхование жизни", получили возможность добавлять в свой портфель фьючерс на iShares Bitcoin ETF (IBIT).</w:t>
        </w:r>
        <w:r>
          <w:rPr>
            <w:webHidden/>
          </w:rPr>
          <w:tab/>
        </w:r>
        <w:r>
          <w:rPr>
            <w:webHidden/>
          </w:rPr>
          <w:fldChar w:fldCharType="begin"/>
        </w:r>
        <w:r>
          <w:rPr>
            <w:webHidden/>
          </w:rPr>
          <w:instrText xml:space="preserve"> PAGEREF _Toc202334672 \h </w:instrText>
        </w:r>
        <w:r>
          <w:rPr>
            <w:webHidden/>
          </w:rPr>
        </w:r>
        <w:r>
          <w:rPr>
            <w:webHidden/>
          </w:rPr>
          <w:fldChar w:fldCharType="separate"/>
        </w:r>
        <w:r w:rsidR="00720F96">
          <w:rPr>
            <w:webHidden/>
          </w:rPr>
          <w:t>52</w:t>
        </w:r>
        <w:r>
          <w:rPr>
            <w:webHidden/>
          </w:rPr>
          <w:fldChar w:fldCharType="end"/>
        </w:r>
      </w:hyperlink>
    </w:p>
    <w:p w14:paraId="20C46154" w14:textId="2DD7956A" w:rsidR="00E36E43" w:rsidRDefault="00E36E43">
      <w:pPr>
        <w:pStyle w:val="21"/>
        <w:tabs>
          <w:tab w:val="right" w:leader="dot" w:pos="9061"/>
        </w:tabs>
        <w:rPr>
          <w:rFonts w:ascii="Calibri" w:hAnsi="Calibri"/>
          <w:noProof/>
          <w:kern w:val="2"/>
        </w:rPr>
      </w:pPr>
      <w:hyperlink w:anchor="_Toc202334673" w:history="1">
        <w:r w:rsidRPr="00211A61">
          <w:rPr>
            <w:rStyle w:val="a3"/>
            <w:noProof/>
          </w:rPr>
          <w:t>Ведомости, 02.07.2025, Экономисты оценили вероятность резкого снижения ключевой ставки в июле</w:t>
        </w:r>
        <w:r>
          <w:rPr>
            <w:noProof/>
            <w:webHidden/>
          </w:rPr>
          <w:tab/>
        </w:r>
        <w:r>
          <w:rPr>
            <w:noProof/>
            <w:webHidden/>
          </w:rPr>
          <w:fldChar w:fldCharType="begin"/>
        </w:r>
        <w:r>
          <w:rPr>
            <w:noProof/>
            <w:webHidden/>
          </w:rPr>
          <w:instrText xml:space="preserve"> PAGEREF _Toc202334673 \h </w:instrText>
        </w:r>
        <w:r>
          <w:rPr>
            <w:noProof/>
            <w:webHidden/>
          </w:rPr>
        </w:r>
        <w:r>
          <w:rPr>
            <w:noProof/>
            <w:webHidden/>
          </w:rPr>
          <w:fldChar w:fldCharType="separate"/>
        </w:r>
        <w:r w:rsidR="00720F96">
          <w:rPr>
            <w:noProof/>
            <w:webHidden/>
          </w:rPr>
          <w:t>54</w:t>
        </w:r>
        <w:r>
          <w:rPr>
            <w:noProof/>
            <w:webHidden/>
          </w:rPr>
          <w:fldChar w:fldCharType="end"/>
        </w:r>
      </w:hyperlink>
    </w:p>
    <w:p w14:paraId="28D69A66" w14:textId="467DCBB8" w:rsidR="00E36E43" w:rsidRDefault="00E36E43">
      <w:pPr>
        <w:pStyle w:val="31"/>
        <w:rPr>
          <w:rFonts w:ascii="Calibri" w:hAnsi="Calibri"/>
          <w:kern w:val="2"/>
        </w:rPr>
      </w:pPr>
      <w:hyperlink w:anchor="_Toc202334674" w:history="1">
        <w:r w:rsidRPr="00211A61">
          <w:rPr>
            <w:rStyle w:val="a3"/>
          </w:rPr>
          <w:t>Замедление инфляции быстрее ожиданий и охлаждение экономики могут вынудить ЦБ понизить ставку на 1-3 процентных пункта (п. п.) на заседании 25 июля, считают опрошенные "Ведомостями" эксперты. Проинфляционными рисками они считают геополитические события, нестабильность курса рубля и жесткий рынок труда - эти факторы могут, напротив, потребовать от ЦБ осторожности в принятии решения.</w:t>
        </w:r>
        <w:r>
          <w:rPr>
            <w:webHidden/>
          </w:rPr>
          <w:tab/>
        </w:r>
        <w:r>
          <w:rPr>
            <w:webHidden/>
          </w:rPr>
          <w:fldChar w:fldCharType="begin"/>
        </w:r>
        <w:r>
          <w:rPr>
            <w:webHidden/>
          </w:rPr>
          <w:instrText xml:space="preserve"> PAGEREF _Toc202334674 \h </w:instrText>
        </w:r>
        <w:r>
          <w:rPr>
            <w:webHidden/>
          </w:rPr>
        </w:r>
        <w:r>
          <w:rPr>
            <w:webHidden/>
          </w:rPr>
          <w:fldChar w:fldCharType="separate"/>
        </w:r>
        <w:r w:rsidR="00720F96">
          <w:rPr>
            <w:webHidden/>
          </w:rPr>
          <w:t>54</w:t>
        </w:r>
        <w:r>
          <w:rPr>
            <w:webHidden/>
          </w:rPr>
          <w:fldChar w:fldCharType="end"/>
        </w:r>
      </w:hyperlink>
    </w:p>
    <w:p w14:paraId="4BEE0E73" w14:textId="7FAF3900" w:rsidR="00E36E43" w:rsidRDefault="00E36E43">
      <w:pPr>
        <w:pStyle w:val="21"/>
        <w:tabs>
          <w:tab w:val="right" w:leader="dot" w:pos="9061"/>
        </w:tabs>
        <w:rPr>
          <w:rFonts w:ascii="Calibri" w:hAnsi="Calibri"/>
          <w:noProof/>
          <w:kern w:val="2"/>
        </w:rPr>
      </w:pPr>
      <w:hyperlink w:anchor="_Toc202334675" w:history="1">
        <w:r w:rsidRPr="00211A61">
          <w:rPr>
            <w:rStyle w:val="a3"/>
            <w:noProof/>
          </w:rPr>
          <w:t>Коммерсантъ, 02.07.2025, Можно повторить</w:t>
        </w:r>
        <w:r>
          <w:rPr>
            <w:noProof/>
            <w:webHidden/>
          </w:rPr>
          <w:tab/>
        </w:r>
        <w:r>
          <w:rPr>
            <w:noProof/>
            <w:webHidden/>
          </w:rPr>
          <w:fldChar w:fldCharType="begin"/>
        </w:r>
        <w:r>
          <w:rPr>
            <w:noProof/>
            <w:webHidden/>
          </w:rPr>
          <w:instrText xml:space="preserve"> PAGEREF _Toc202334675 \h </w:instrText>
        </w:r>
        <w:r>
          <w:rPr>
            <w:noProof/>
            <w:webHidden/>
          </w:rPr>
        </w:r>
        <w:r>
          <w:rPr>
            <w:noProof/>
            <w:webHidden/>
          </w:rPr>
          <w:fldChar w:fldCharType="separate"/>
        </w:r>
        <w:r w:rsidR="00720F96">
          <w:rPr>
            <w:noProof/>
            <w:webHidden/>
          </w:rPr>
          <w:t>57</w:t>
        </w:r>
        <w:r>
          <w:rPr>
            <w:noProof/>
            <w:webHidden/>
          </w:rPr>
          <w:fldChar w:fldCharType="end"/>
        </w:r>
      </w:hyperlink>
    </w:p>
    <w:p w14:paraId="06AD31FD" w14:textId="0EF16FBA" w:rsidR="00E36E43" w:rsidRDefault="00E36E43">
      <w:pPr>
        <w:pStyle w:val="31"/>
        <w:rPr>
          <w:rFonts w:ascii="Calibri" w:hAnsi="Calibri"/>
          <w:kern w:val="2"/>
        </w:rPr>
      </w:pPr>
      <w:hyperlink w:anchor="_Toc202334676" w:history="1">
        <w:r w:rsidRPr="00211A61">
          <w:rPr>
            <w:rStyle w:val="a3"/>
          </w:rPr>
          <w:t>Кремль опубликовал указ о порядке работы в России портфельных инвесторов-нерезидентов, желающих вкладываться в российский фондовый рынок. Для таких «новых» денег Банку России поручено разработать порядок функционирования новых спецсчетов типа «Ин», на которые не будут распространяться ограничения, введенные с 2022 года в отношении «старых» вложений нерезидентов. Возможность беспрепятственно заводить и выводить деньги является фактически единственной гарантией для новых инвесторов. Насколько она окажется убедительной после потерь компаний, вкладывавшихся в том числе в реальный сектор РФ и покинувших его с отказом от 95% стоимости бизнеса, пока не ясно. Эксперты, кроме сомнений в стабильности обещаний в условиях непредсказуемости геополитической обстановки, отмечают также наличие риска вторичных санкций в отношении инвесторов, решивших вложиться в российский фондовый рынок.</w:t>
        </w:r>
        <w:r>
          <w:rPr>
            <w:webHidden/>
          </w:rPr>
          <w:tab/>
        </w:r>
        <w:r>
          <w:rPr>
            <w:webHidden/>
          </w:rPr>
          <w:fldChar w:fldCharType="begin"/>
        </w:r>
        <w:r>
          <w:rPr>
            <w:webHidden/>
          </w:rPr>
          <w:instrText xml:space="preserve"> PAGEREF _Toc202334676 \h </w:instrText>
        </w:r>
        <w:r>
          <w:rPr>
            <w:webHidden/>
          </w:rPr>
        </w:r>
        <w:r>
          <w:rPr>
            <w:webHidden/>
          </w:rPr>
          <w:fldChar w:fldCharType="separate"/>
        </w:r>
        <w:r w:rsidR="00720F96">
          <w:rPr>
            <w:webHidden/>
          </w:rPr>
          <w:t>57</w:t>
        </w:r>
        <w:r>
          <w:rPr>
            <w:webHidden/>
          </w:rPr>
          <w:fldChar w:fldCharType="end"/>
        </w:r>
      </w:hyperlink>
    </w:p>
    <w:p w14:paraId="3D637314" w14:textId="35887FB3" w:rsidR="00E36E43" w:rsidRDefault="00E36E43">
      <w:pPr>
        <w:pStyle w:val="21"/>
        <w:tabs>
          <w:tab w:val="right" w:leader="dot" w:pos="9061"/>
        </w:tabs>
        <w:rPr>
          <w:rFonts w:ascii="Calibri" w:hAnsi="Calibri"/>
          <w:noProof/>
          <w:kern w:val="2"/>
        </w:rPr>
      </w:pPr>
      <w:hyperlink w:anchor="_Toc202334677" w:history="1">
        <w:r w:rsidRPr="00211A61">
          <w:rPr>
            <w:rStyle w:val="a3"/>
            <w:noProof/>
          </w:rPr>
          <w:t>Коммерсантъ, 01.07.2025, Компании раздробили заимствования</w:t>
        </w:r>
        <w:r>
          <w:rPr>
            <w:noProof/>
            <w:webHidden/>
          </w:rPr>
          <w:tab/>
        </w:r>
        <w:r>
          <w:rPr>
            <w:noProof/>
            <w:webHidden/>
          </w:rPr>
          <w:fldChar w:fldCharType="begin"/>
        </w:r>
        <w:r>
          <w:rPr>
            <w:noProof/>
            <w:webHidden/>
          </w:rPr>
          <w:instrText xml:space="preserve"> PAGEREF _Toc202334677 \h </w:instrText>
        </w:r>
        <w:r>
          <w:rPr>
            <w:noProof/>
            <w:webHidden/>
          </w:rPr>
        </w:r>
        <w:r>
          <w:rPr>
            <w:noProof/>
            <w:webHidden/>
          </w:rPr>
          <w:fldChar w:fldCharType="separate"/>
        </w:r>
        <w:r w:rsidR="00720F96">
          <w:rPr>
            <w:noProof/>
            <w:webHidden/>
          </w:rPr>
          <w:t>59</w:t>
        </w:r>
        <w:r>
          <w:rPr>
            <w:noProof/>
            <w:webHidden/>
          </w:rPr>
          <w:fldChar w:fldCharType="end"/>
        </w:r>
      </w:hyperlink>
    </w:p>
    <w:p w14:paraId="2B429AA3" w14:textId="0BB560EE" w:rsidR="00E36E43" w:rsidRDefault="00E36E43">
      <w:pPr>
        <w:pStyle w:val="31"/>
        <w:rPr>
          <w:rFonts w:ascii="Calibri" w:hAnsi="Calibri"/>
          <w:kern w:val="2"/>
        </w:rPr>
      </w:pPr>
      <w:hyperlink w:anchor="_Toc202334678" w:history="1">
        <w:r w:rsidRPr="00211A61">
          <w:rPr>
            <w:rStyle w:val="a3"/>
          </w:rPr>
          <w:t>Эмитенты увеличили активность на долговом рынке: по данным Cbonds, объем размещенных облигаций немногим превысил 700 млрд руб., на треть перекрыв результат мая. При этом ряд эмитентов предпочитают дробить заимствования, размещая выпуски с разными параметрами, чтобы оптимизировать условия, отмечают эксперты. Кроме того, после небольшой паузы компании начали привлекать средства в юанях. В оставшиеся летние месяцы активность компаний будет повышенной из-за потребности в рефинансировании долгов.</w:t>
        </w:r>
        <w:r>
          <w:rPr>
            <w:webHidden/>
          </w:rPr>
          <w:tab/>
        </w:r>
        <w:r>
          <w:rPr>
            <w:webHidden/>
          </w:rPr>
          <w:fldChar w:fldCharType="begin"/>
        </w:r>
        <w:r>
          <w:rPr>
            <w:webHidden/>
          </w:rPr>
          <w:instrText xml:space="preserve"> PAGEREF _Toc202334678 \h </w:instrText>
        </w:r>
        <w:r>
          <w:rPr>
            <w:webHidden/>
          </w:rPr>
        </w:r>
        <w:r>
          <w:rPr>
            <w:webHidden/>
          </w:rPr>
          <w:fldChar w:fldCharType="separate"/>
        </w:r>
        <w:r w:rsidR="00720F96">
          <w:rPr>
            <w:webHidden/>
          </w:rPr>
          <w:t>59</w:t>
        </w:r>
        <w:r>
          <w:rPr>
            <w:webHidden/>
          </w:rPr>
          <w:fldChar w:fldCharType="end"/>
        </w:r>
      </w:hyperlink>
    </w:p>
    <w:p w14:paraId="353326EC" w14:textId="47302FAF" w:rsidR="00E36E43" w:rsidRDefault="00E36E43">
      <w:pPr>
        <w:pStyle w:val="21"/>
        <w:tabs>
          <w:tab w:val="right" w:leader="dot" w:pos="9061"/>
        </w:tabs>
        <w:rPr>
          <w:rFonts w:ascii="Calibri" w:hAnsi="Calibri"/>
          <w:noProof/>
          <w:kern w:val="2"/>
        </w:rPr>
      </w:pPr>
      <w:hyperlink w:anchor="_Toc202334679" w:history="1">
        <w:r w:rsidRPr="00211A61">
          <w:rPr>
            <w:rStyle w:val="a3"/>
            <w:noProof/>
          </w:rPr>
          <w:t>Известия, 01.07.2025, Юрист рассказал об открытии социальных вкладов для малообеспеченных россиян</w:t>
        </w:r>
        <w:r>
          <w:rPr>
            <w:noProof/>
            <w:webHidden/>
          </w:rPr>
          <w:tab/>
        </w:r>
        <w:r>
          <w:rPr>
            <w:noProof/>
            <w:webHidden/>
          </w:rPr>
          <w:fldChar w:fldCharType="begin"/>
        </w:r>
        <w:r>
          <w:rPr>
            <w:noProof/>
            <w:webHidden/>
          </w:rPr>
          <w:instrText xml:space="preserve"> PAGEREF _Toc202334679 \h </w:instrText>
        </w:r>
        <w:r>
          <w:rPr>
            <w:noProof/>
            <w:webHidden/>
          </w:rPr>
        </w:r>
        <w:r>
          <w:rPr>
            <w:noProof/>
            <w:webHidden/>
          </w:rPr>
          <w:fldChar w:fldCharType="separate"/>
        </w:r>
        <w:r w:rsidR="00720F96">
          <w:rPr>
            <w:noProof/>
            <w:webHidden/>
          </w:rPr>
          <w:t>60</w:t>
        </w:r>
        <w:r>
          <w:rPr>
            <w:noProof/>
            <w:webHidden/>
          </w:rPr>
          <w:fldChar w:fldCharType="end"/>
        </w:r>
      </w:hyperlink>
    </w:p>
    <w:p w14:paraId="0668FF0F" w14:textId="014F47A3" w:rsidR="00E36E43" w:rsidRDefault="00E36E43">
      <w:pPr>
        <w:pStyle w:val="31"/>
        <w:rPr>
          <w:rFonts w:ascii="Calibri" w:hAnsi="Calibri"/>
          <w:kern w:val="2"/>
        </w:rPr>
      </w:pPr>
      <w:hyperlink w:anchor="_Toc202334680" w:history="1">
        <w:r w:rsidRPr="00211A61">
          <w:rPr>
            <w:rStyle w:val="a3"/>
          </w:rPr>
          <w:t>Открыть социальный вклад или накопительный счет смогут только те, кто получает государственную социальную поддержку, такие как семьи с детьми или люди с низким доходом, рассказал «Известиям» 1 июля юрист, арбитражный управляющий, автор телеграм-канала «Комбаров советует» Алексей Комбаров.</w:t>
        </w:r>
        <w:r>
          <w:rPr>
            <w:webHidden/>
          </w:rPr>
          <w:tab/>
        </w:r>
        <w:r>
          <w:rPr>
            <w:webHidden/>
          </w:rPr>
          <w:fldChar w:fldCharType="begin"/>
        </w:r>
        <w:r>
          <w:rPr>
            <w:webHidden/>
          </w:rPr>
          <w:instrText xml:space="preserve"> PAGEREF _Toc202334680 \h </w:instrText>
        </w:r>
        <w:r>
          <w:rPr>
            <w:webHidden/>
          </w:rPr>
        </w:r>
        <w:r>
          <w:rPr>
            <w:webHidden/>
          </w:rPr>
          <w:fldChar w:fldCharType="separate"/>
        </w:r>
        <w:r w:rsidR="00720F96">
          <w:rPr>
            <w:webHidden/>
          </w:rPr>
          <w:t>60</w:t>
        </w:r>
        <w:r>
          <w:rPr>
            <w:webHidden/>
          </w:rPr>
          <w:fldChar w:fldCharType="end"/>
        </w:r>
      </w:hyperlink>
    </w:p>
    <w:p w14:paraId="050D9554" w14:textId="646CB0C7" w:rsidR="00E36E43" w:rsidRDefault="00E36E43">
      <w:pPr>
        <w:pStyle w:val="21"/>
        <w:tabs>
          <w:tab w:val="right" w:leader="dot" w:pos="9061"/>
        </w:tabs>
        <w:rPr>
          <w:rFonts w:ascii="Calibri" w:hAnsi="Calibri"/>
          <w:noProof/>
          <w:kern w:val="2"/>
        </w:rPr>
      </w:pPr>
      <w:hyperlink w:anchor="_Toc202334681" w:history="1">
        <w:r w:rsidRPr="00211A61">
          <w:rPr>
            <w:rStyle w:val="a3"/>
            <w:noProof/>
          </w:rPr>
          <w:t>Известия, 02.07.2025, Не дать взять</w:t>
        </w:r>
        <w:r>
          <w:rPr>
            <w:noProof/>
            <w:webHidden/>
          </w:rPr>
          <w:tab/>
        </w:r>
        <w:r>
          <w:rPr>
            <w:noProof/>
            <w:webHidden/>
          </w:rPr>
          <w:fldChar w:fldCharType="begin"/>
        </w:r>
        <w:r>
          <w:rPr>
            <w:noProof/>
            <w:webHidden/>
          </w:rPr>
          <w:instrText xml:space="preserve"> PAGEREF _Toc202334681 \h </w:instrText>
        </w:r>
        <w:r>
          <w:rPr>
            <w:noProof/>
            <w:webHidden/>
          </w:rPr>
        </w:r>
        <w:r>
          <w:rPr>
            <w:noProof/>
            <w:webHidden/>
          </w:rPr>
          <w:fldChar w:fldCharType="separate"/>
        </w:r>
        <w:r w:rsidR="00720F96">
          <w:rPr>
            <w:noProof/>
            <w:webHidden/>
          </w:rPr>
          <w:t>61</w:t>
        </w:r>
        <w:r>
          <w:rPr>
            <w:noProof/>
            <w:webHidden/>
          </w:rPr>
          <w:fldChar w:fldCharType="end"/>
        </w:r>
      </w:hyperlink>
    </w:p>
    <w:p w14:paraId="752677CD" w14:textId="65C44753" w:rsidR="00E36E43" w:rsidRDefault="00E36E43">
      <w:pPr>
        <w:pStyle w:val="31"/>
        <w:rPr>
          <w:rFonts w:ascii="Calibri" w:hAnsi="Calibri"/>
          <w:kern w:val="2"/>
        </w:rPr>
      </w:pPr>
      <w:hyperlink w:anchor="_Toc202334682" w:history="1">
        <w:r w:rsidRPr="00211A61">
          <w:rPr>
            <w:rStyle w:val="a3"/>
          </w:rPr>
          <w:t>Банки неохотно снижают ставки по потребкредитам - лишь шесть из топ15 игроков сделали это в июне, выяснили "Известия". В среднем проценты по ссудам упали менее чем на 1 п.п., до 34%. Это происходит несмотря на то, что в начале прошлого месяца ЦБ неожиданно для рынка опустил ключевую, а в конце - ещё и дал сигнал о дальнейшем смягчении политики. При этом ставки по вкладам финансовые организации снижают гораздо активнее. Тогда как кредиты по факту остаются практически недоступными.</w:t>
        </w:r>
        <w:r>
          <w:rPr>
            <w:webHidden/>
          </w:rPr>
          <w:tab/>
        </w:r>
        <w:r>
          <w:rPr>
            <w:webHidden/>
          </w:rPr>
          <w:fldChar w:fldCharType="begin"/>
        </w:r>
        <w:r>
          <w:rPr>
            <w:webHidden/>
          </w:rPr>
          <w:instrText xml:space="preserve"> PAGEREF _Toc202334682 \h </w:instrText>
        </w:r>
        <w:r>
          <w:rPr>
            <w:webHidden/>
          </w:rPr>
        </w:r>
        <w:r>
          <w:rPr>
            <w:webHidden/>
          </w:rPr>
          <w:fldChar w:fldCharType="separate"/>
        </w:r>
        <w:r w:rsidR="00720F96">
          <w:rPr>
            <w:webHidden/>
          </w:rPr>
          <w:t>61</w:t>
        </w:r>
        <w:r>
          <w:rPr>
            <w:webHidden/>
          </w:rPr>
          <w:fldChar w:fldCharType="end"/>
        </w:r>
      </w:hyperlink>
    </w:p>
    <w:p w14:paraId="5FCEEDD4" w14:textId="7F748D47" w:rsidR="00E36E43" w:rsidRDefault="00E36E43">
      <w:pPr>
        <w:pStyle w:val="21"/>
        <w:tabs>
          <w:tab w:val="right" w:leader="dot" w:pos="9061"/>
        </w:tabs>
        <w:rPr>
          <w:rFonts w:ascii="Calibri" w:hAnsi="Calibri"/>
          <w:noProof/>
          <w:kern w:val="2"/>
        </w:rPr>
      </w:pPr>
      <w:hyperlink w:anchor="_Toc202334683" w:history="1">
        <w:r w:rsidRPr="00211A61">
          <w:rPr>
            <w:rStyle w:val="a3"/>
            <w:noProof/>
          </w:rPr>
          <w:t>Известия, 02.07.2025, Деньги в отсрочку</w:t>
        </w:r>
        <w:r>
          <w:rPr>
            <w:noProof/>
            <w:webHidden/>
          </w:rPr>
          <w:tab/>
        </w:r>
        <w:r>
          <w:rPr>
            <w:noProof/>
            <w:webHidden/>
          </w:rPr>
          <w:fldChar w:fldCharType="begin"/>
        </w:r>
        <w:r>
          <w:rPr>
            <w:noProof/>
            <w:webHidden/>
          </w:rPr>
          <w:instrText xml:space="preserve"> PAGEREF _Toc202334683 \h </w:instrText>
        </w:r>
        <w:r>
          <w:rPr>
            <w:noProof/>
            <w:webHidden/>
          </w:rPr>
        </w:r>
        <w:r>
          <w:rPr>
            <w:noProof/>
            <w:webHidden/>
          </w:rPr>
          <w:fldChar w:fldCharType="separate"/>
        </w:r>
        <w:r w:rsidR="00720F96">
          <w:rPr>
            <w:noProof/>
            <w:webHidden/>
          </w:rPr>
          <w:t>63</w:t>
        </w:r>
        <w:r>
          <w:rPr>
            <w:noProof/>
            <w:webHidden/>
          </w:rPr>
          <w:fldChar w:fldCharType="end"/>
        </w:r>
      </w:hyperlink>
    </w:p>
    <w:p w14:paraId="2086CFAF" w14:textId="516027B7" w:rsidR="00E36E43" w:rsidRDefault="00E36E43">
      <w:pPr>
        <w:pStyle w:val="31"/>
        <w:rPr>
          <w:rFonts w:ascii="Calibri" w:hAnsi="Calibri"/>
          <w:kern w:val="2"/>
        </w:rPr>
      </w:pPr>
      <w:hyperlink w:anchor="_Toc202334684" w:history="1">
        <w:r w:rsidRPr="00211A61">
          <w:rPr>
            <w:rStyle w:val="a3"/>
          </w:rPr>
          <w:t>Задолженность по заработной плате в России в конце первого квартала 2025 года выросла в три раза, следует из доклада Всеобщей конфедерации профсоюзов (ВКП). Со ссылкой на официальные данные они отмечают, что в конце 2024-го она составляла 0,5 млрд рублей, а к концу марта достигла 1,5 млрд. Впрочем, по собственным подсчётам профсоюзов, за первый квартал она была существенно выше - 2,4 млрд рублей. Роструд проводит сверку сведений профсоюзных организаций, сообщили "Известиям" в ведомстве. Там отметили, что мониторинг включает в себя показатели по задолженности ликвидированных предприятий, а также может содержать уже погашенные или значительно сниженные долги.</w:t>
        </w:r>
        <w:r>
          <w:rPr>
            <w:webHidden/>
          </w:rPr>
          <w:tab/>
        </w:r>
        <w:r>
          <w:rPr>
            <w:webHidden/>
          </w:rPr>
          <w:fldChar w:fldCharType="begin"/>
        </w:r>
        <w:r>
          <w:rPr>
            <w:webHidden/>
          </w:rPr>
          <w:instrText xml:space="preserve"> PAGEREF _Toc202334684 \h </w:instrText>
        </w:r>
        <w:r>
          <w:rPr>
            <w:webHidden/>
          </w:rPr>
        </w:r>
        <w:r>
          <w:rPr>
            <w:webHidden/>
          </w:rPr>
          <w:fldChar w:fldCharType="separate"/>
        </w:r>
        <w:r w:rsidR="00720F96">
          <w:rPr>
            <w:webHidden/>
          </w:rPr>
          <w:t>63</w:t>
        </w:r>
        <w:r>
          <w:rPr>
            <w:webHidden/>
          </w:rPr>
          <w:fldChar w:fldCharType="end"/>
        </w:r>
      </w:hyperlink>
    </w:p>
    <w:p w14:paraId="6EDA351A" w14:textId="7A919EF5" w:rsidR="00E36E43" w:rsidRDefault="00E36E43">
      <w:pPr>
        <w:pStyle w:val="21"/>
        <w:tabs>
          <w:tab w:val="right" w:leader="dot" w:pos="9061"/>
        </w:tabs>
        <w:rPr>
          <w:rFonts w:ascii="Calibri" w:hAnsi="Calibri"/>
          <w:noProof/>
          <w:kern w:val="2"/>
        </w:rPr>
      </w:pPr>
      <w:hyperlink w:anchor="_Toc202334685" w:history="1">
        <w:r w:rsidRPr="00211A61">
          <w:rPr>
            <w:rStyle w:val="a3"/>
            <w:noProof/>
          </w:rPr>
          <w:t>Российская газета, 02.07.2025, Бедность - за порог</w:t>
        </w:r>
        <w:r>
          <w:rPr>
            <w:noProof/>
            <w:webHidden/>
          </w:rPr>
          <w:tab/>
        </w:r>
        <w:r>
          <w:rPr>
            <w:noProof/>
            <w:webHidden/>
          </w:rPr>
          <w:fldChar w:fldCharType="begin"/>
        </w:r>
        <w:r>
          <w:rPr>
            <w:noProof/>
            <w:webHidden/>
          </w:rPr>
          <w:instrText xml:space="preserve"> PAGEREF _Toc202334685 \h </w:instrText>
        </w:r>
        <w:r>
          <w:rPr>
            <w:noProof/>
            <w:webHidden/>
          </w:rPr>
        </w:r>
        <w:r>
          <w:rPr>
            <w:noProof/>
            <w:webHidden/>
          </w:rPr>
          <w:fldChar w:fldCharType="separate"/>
        </w:r>
        <w:r w:rsidR="00720F96">
          <w:rPr>
            <w:noProof/>
            <w:webHidden/>
          </w:rPr>
          <w:t>65</w:t>
        </w:r>
        <w:r>
          <w:rPr>
            <w:noProof/>
            <w:webHidden/>
          </w:rPr>
          <w:fldChar w:fldCharType="end"/>
        </w:r>
      </w:hyperlink>
    </w:p>
    <w:p w14:paraId="4434200E" w14:textId="72988FBC" w:rsidR="00E36E43" w:rsidRDefault="00E36E43">
      <w:pPr>
        <w:pStyle w:val="31"/>
        <w:rPr>
          <w:rFonts w:ascii="Calibri" w:hAnsi="Calibri"/>
          <w:kern w:val="2"/>
        </w:rPr>
      </w:pPr>
      <w:hyperlink w:anchor="_Toc202334686" w:history="1">
        <w:r w:rsidRPr="00211A61">
          <w:rPr>
            <w:rStyle w:val="a3"/>
          </w:rPr>
          <w:t>Перед правительством стоит задача от президента - к 2030 году уровень  бедности в стране должен быть ниже 7%. Какие дополнительные шаги необходимы  для этого, премьер-министр Михаил Мишустин вчера обсудил на стратегической  сессии по сокращению социального неравенства и увеличению реальных доходов  граждан.</w:t>
        </w:r>
        <w:r>
          <w:rPr>
            <w:webHidden/>
          </w:rPr>
          <w:tab/>
        </w:r>
        <w:r>
          <w:rPr>
            <w:webHidden/>
          </w:rPr>
          <w:fldChar w:fldCharType="begin"/>
        </w:r>
        <w:r>
          <w:rPr>
            <w:webHidden/>
          </w:rPr>
          <w:instrText xml:space="preserve"> PAGEREF _Toc202334686 \h </w:instrText>
        </w:r>
        <w:r>
          <w:rPr>
            <w:webHidden/>
          </w:rPr>
        </w:r>
        <w:r>
          <w:rPr>
            <w:webHidden/>
          </w:rPr>
          <w:fldChar w:fldCharType="separate"/>
        </w:r>
        <w:r w:rsidR="00720F96">
          <w:rPr>
            <w:webHidden/>
          </w:rPr>
          <w:t>65</w:t>
        </w:r>
        <w:r>
          <w:rPr>
            <w:webHidden/>
          </w:rPr>
          <w:fldChar w:fldCharType="end"/>
        </w:r>
      </w:hyperlink>
    </w:p>
    <w:p w14:paraId="1EBE8B6F" w14:textId="414652F2" w:rsidR="00E36E43" w:rsidRDefault="00E36E43">
      <w:pPr>
        <w:pStyle w:val="21"/>
        <w:tabs>
          <w:tab w:val="right" w:leader="dot" w:pos="9061"/>
        </w:tabs>
        <w:rPr>
          <w:rFonts w:ascii="Calibri" w:hAnsi="Calibri"/>
          <w:noProof/>
          <w:kern w:val="2"/>
        </w:rPr>
      </w:pPr>
      <w:hyperlink w:anchor="_Toc202334687" w:history="1">
        <w:r w:rsidRPr="00211A61">
          <w:rPr>
            <w:rStyle w:val="a3"/>
            <w:noProof/>
          </w:rPr>
          <w:t>ПРАЙМ, 01.07.2025, Руслан Вестеровский: Сбер формирует страховую инфраструктуру будущего</w:t>
        </w:r>
        <w:r>
          <w:rPr>
            <w:noProof/>
            <w:webHidden/>
          </w:rPr>
          <w:tab/>
        </w:r>
        <w:r>
          <w:rPr>
            <w:noProof/>
            <w:webHidden/>
          </w:rPr>
          <w:fldChar w:fldCharType="begin"/>
        </w:r>
        <w:r>
          <w:rPr>
            <w:noProof/>
            <w:webHidden/>
          </w:rPr>
          <w:instrText xml:space="preserve"> PAGEREF _Toc202334687 \h </w:instrText>
        </w:r>
        <w:r>
          <w:rPr>
            <w:noProof/>
            <w:webHidden/>
          </w:rPr>
        </w:r>
        <w:r>
          <w:rPr>
            <w:noProof/>
            <w:webHidden/>
          </w:rPr>
          <w:fldChar w:fldCharType="separate"/>
        </w:r>
        <w:r w:rsidR="00720F96">
          <w:rPr>
            <w:noProof/>
            <w:webHidden/>
          </w:rPr>
          <w:t>66</w:t>
        </w:r>
        <w:r>
          <w:rPr>
            <w:noProof/>
            <w:webHidden/>
          </w:rPr>
          <w:fldChar w:fldCharType="end"/>
        </w:r>
      </w:hyperlink>
    </w:p>
    <w:p w14:paraId="0EF7ECB5" w14:textId="261BFA30" w:rsidR="00E36E43" w:rsidRDefault="00E36E43">
      <w:pPr>
        <w:pStyle w:val="31"/>
        <w:rPr>
          <w:rFonts w:ascii="Calibri" w:hAnsi="Calibri"/>
          <w:kern w:val="2"/>
        </w:rPr>
      </w:pPr>
      <w:hyperlink w:anchor="_Toc202334688" w:history="1">
        <w:r w:rsidRPr="00211A61">
          <w:rPr>
            <w:rStyle w:val="a3"/>
          </w:rPr>
          <w:t>О системных изменениях на рынках страхования, инвестиций и пенсионных накоплений, запуске новой архитектуры долгосрочных сбережений, вызовах для финансовых институтов и о том, какую роль играет Сбер в формировании будущей финансовой инфраструктуры России агентству "Прайм" в преддверии Финансового конгресса Банка России рассказал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_Toc202334688 \h </w:instrText>
        </w:r>
        <w:r>
          <w:rPr>
            <w:webHidden/>
          </w:rPr>
        </w:r>
        <w:r>
          <w:rPr>
            <w:webHidden/>
          </w:rPr>
          <w:fldChar w:fldCharType="separate"/>
        </w:r>
        <w:r w:rsidR="00720F96">
          <w:rPr>
            <w:webHidden/>
          </w:rPr>
          <w:t>66</w:t>
        </w:r>
        <w:r>
          <w:rPr>
            <w:webHidden/>
          </w:rPr>
          <w:fldChar w:fldCharType="end"/>
        </w:r>
      </w:hyperlink>
    </w:p>
    <w:p w14:paraId="584084E3" w14:textId="49D66F3E" w:rsidR="00E36E43" w:rsidRDefault="00E36E43">
      <w:pPr>
        <w:pStyle w:val="21"/>
        <w:tabs>
          <w:tab w:val="right" w:leader="dot" w:pos="9061"/>
        </w:tabs>
        <w:rPr>
          <w:rFonts w:ascii="Calibri" w:hAnsi="Calibri"/>
          <w:noProof/>
          <w:kern w:val="2"/>
        </w:rPr>
      </w:pPr>
      <w:hyperlink w:anchor="_Toc202334689" w:history="1">
        <w:r w:rsidRPr="00211A61">
          <w:rPr>
            <w:rStyle w:val="a3"/>
            <w:noProof/>
          </w:rPr>
          <w:t>РИА Финмаркет, 01.07.2025, Крупнейшие банки начнут открывать социальные счета и вклады</w:t>
        </w:r>
        <w:r>
          <w:rPr>
            <w:noProof/>
            <w:webHidden/>
          </w:rPr>
          <w:tab/>
        </w:r>
        <w:r>
          <w:rPr>
            <w:noProof/>
            <w:webHidden/>
          </w:rPr>
          <w:fldChar w:fldCharType="begin"/>
        </w:r>
        <w:r>
          <w:rPr>
            <w:noProof/>
            <w:webHidden/>
          </w:rPr>
          <w:instrText xml:space="preserve"> PAGEREF _Toc202334689 \h </w:instrText>
        </w:r>
        <w:r>
          <w:rPr>
            <w:noProof/>
            <w:webHidden/>
          </w:rPr>
        </w:r>
        <w:r>
          <w:rPr>
            <w:noProof/>
            <w:webHidden/>
          </w:rPr>
          <w:fldChar w:fldCharType="separate"/>
        </w:r>
        <w:r w:rsidR="00720F96">
          <w:rPr>
            <w:noProof/>
            <w:webHidden/>
          </w:rPr>
          <w:t>70</w:t>
        </w:r>
        <w:r>
          <w:rPr>
            <w:noProof/>
            <w:webHidden/>
          </w:rPr>
          <w:fldChar w:fldCharType="end"/>
        </w:r>
      </w:hyperlink>
    </w:p>
    <w:p w14:paraId="3E36EDF4" w14:textId="07F52811" w:rsidR="00E36E43" w:rsidRDefault="00E36E43">
      <w:pPr>
        <w:pStyle w:val="31"/>
        <w:rPr>
          <w:rFonts w:ascii="Calibri" w:hAnsi="Calibri"/>
          <w:kern w:val="2"/>
        </w:rPr>
      </w:pPr>
      <w:hyperlink w:anchor="_Toc202334690" w:history="1">
        <w:r w:rsidRPr="00211A61">
          <w:rPr>
            <w:rStyle w:val="a3"/>
          </w:rPr>
          <w:t>Системно значимые кредитные организации (СЗКО) с 1 июля смогут открыть новые банковские продукты для клиентов с невысокими доходами - социальный счет и социальный вклад. Граждане с невысокими доходами, получающие социальную поддержку от государства, смогут открыть банковские счета и вклады на особых, более выгодных условиях.</w:t>
        </w:r>
        <w:r>
          <w:rPr>
            <w:webHidden/>
          </w:rPr>
          <w:tab/>
        </w:r>
        <w:r>
          <w:rPr>
            <w:webHidden/>
          </w:rPr>
          <w:fldChar w:fldCharType="begin"/>
        </w:r>
        <w:r>
          <w:rPr>
            <w:webHidden/>
          </w:rPr>
          <w:instrText xml:space="preserve"> PAGEREF _Toc202334690 \h </w:instrText>
        </w:r>
        <w:r>
          <w:rPr>
            <w:webHidden/>
          </w:rPr>
        </w:r>
        <w:r>
          <w:rPr>
            <w:webHidden/>
          </w:rPr>
          <w:fldChar w:fldCharType="separate"/>
        </w:r>
        <w:r w:rsidR="00720F96">
          <w:rPr>
            <w:webHidden/>
          </w:rPr>
          <w:t>70</w:t>
        </w:r>
        <w:r>
          <w:rPr>
            <w:webHidden/>
          </w:rPr>
          <w:fldChar w:fldCharType="end"/>
        </w:r>
      </w:hyperlink>
    </w:p>
    <w:p w14:paraId="5C537C49" w14:textId="0F2EEFBA" w:rsidR="00E36E43" w:rsidRDefault="00E36E43">
      <w:pPr>
        <w:pStyle w:val="21"/>
        <w:tabs>
          <w:tab w:val="right" w:leader="dot" w:pos="9061"/>
        </w:tabs>
        <w:rPr>
          <w:rFonts w:ascii="Calibri" w:hAnsi="Calibri"/>
          <w:noProof/>
          <w:kern w:val="2"/>
        </w:rPr>
      </w:pPr>
      <w:hyperlink w:anchor="_Toc202334691" w:history="1">
        <w:r w:rsidRPr="00211A61">
          <w:rPr>
            <w:rStyle w:val="a3"/>
            <w:noProof/>
          </w:rPr>
          <w:t>РИА Новости, 01.07.2025, Российская экономика сейчас "точно не в рецессии" - топ-менеджер ВТБ</w:t>
        </w:r>
        <w:r>
          <w:rPr>
            <w:noProof/>
            <w:webHidden/>
          </w:rPr>
          <w:tab/>
        </w:r>
        <w:r>
          <w:rPr>
            <w:noProof/>
            <w:webHidden/>
          </w:rPr>
          <w:fldChar w:fldCharType="begin"/>
        </w:r>
        <w:r>
          <w:rPr>
            <w:noProof/>
            <w:webHidden/>
          </w:rPr>
          <w:instrText xml:space="preserve"> PAGEREF _Toc202334691 \h </w:instrText>
        </w:r>
        <w:r>
          <w:rPr>
            <w:noProof/>
            <w:webHidden/>
          </w:rPr>
        </w:r>
        <w:r>
          <w:rPr>
            <w:noProof/>
            <w:webHidden/>
          </w:rPr>
          <w:fldChar w:fldCharType="separate"/>
        </w:r>
        <w:r w:rsidR="00720F96">
          <w:rPr>
            <w:noProof/>
            <w:webHidden/>
          </w:rPr>
          <w:t>71</w:t>
        </w:r>
        <w:r>
          <w:rPr>
            <w:noProof/>
            <w:webHidden/>
          </w:rPr>
          <w:fldChar w:fldCharType="end"/>
        </w:r>
      </w:hyperlink>
    </w:p>
    <w:p w14:paraId="09D3E3C6" w14:textId="733350F2" w:rsidR="00E36E43" w:rsidRDefault="00E36E43">
      <w:pPr>
        <w:pStyle w:val="31"/>
        <w:rPr>
          <w:rFonts w:ascii="Calibri" w:hAnsi="Calibri"/>
          <w:kern w:val="2"/>
        </w:rPr>
      </w:pPr>
      <w:hyperlink w:anchor="_Toc202334692" w:history="1">
        <w:r w:rsidRPr="00211A61">
          <w:rPr>
            <w:rStyle w:val="a3"/>
          </w:rPr>
          <w:t>Российская экономика сейчас "точно не в рецессии", и есть все признаки того, что рост ВВП в этом году будет, заявил журналистам первый зампред ВТБ Дмитрий Пьянов.</w:t>
        </w:r>
        <w:r>
          <w:rPr>
            <w:webHidden/>
          </w:rPr>
          <w:tab/>
        </w:r>
        <w:r>
          <w:rPr>
            <w:webHidden/>
          </w:rPr>
          <w:fldChar w:fldCharType="begin"/>
        </w:r>
        <w:r>
          <w:rPr>
            <w:webHidden/>
          </w:rPr>
          <w:instrText xml:space="preserve"> PAGEREF _Toc202334692 \h </w:instrText>
        </w:r>
        <w:r>
          <w:rPr>
            <w:webHidden/>
          </w:rPr>
        </w:r>
        <w:r>
          <w:rPr>
            <w:webHidden/>
          </w:rPr>
          <w:fldChar w:fldCharType="separate"/>
        </w:r>
        <w:r w:rsidR="00720F96">
          <w:rPr>
            <w:webHidden/>
          </w:rPr>
          <w:t>71</w:t>
        </w:r>
        <w:r>
          <w:rPr>
            <w:webHidden/>
          </w:rPr>
          <w:fldChar w:fldCharType="end"/>
        </w:r>
      </w:hyperlink>
    </w:p>
    <w:p w14:paraId="20D5E1F2" w14:textId="2412AB84" w:rsidR="00E36E43" w:rsidRDefault="00E36E43">
      <w:pPr>
        <w:pStyle w:val="21"/>
        <w:tabs>
          <w:tab w:val="right" w:leader="dot" w:pos="9061"/>
        </w:tabs>
        <w:rPr>
          <w:rFonts w:ascii="Calibri" w:hAnsi="Calibri"/>
          <w:noProof/>
          <w:kern w:val="2"/>
        </w:rPr>
      </w:pPr>
      <w:hyperlink w:anchor="_Toc202334693" w:history="1">
        <w:r w:rsidRPr="00211A61">
          <w:rPr>
            <w:rStyle w:val="a3"/>
            <w:noProof/>
          </w:rPr>
          <w:t>РИА Новости, 01.07.2025, Средняя ставка по вкладам на 6 месяцев в банках РФ опустилась ниже 18% - "Финуслуги"</w:t>
        </w:r>
        <w:r>
          <w:rPr>
            <w:noProof/>
            <w:webHidden/>
          </w:rPr>
          <w:tab/>
        </w:r>
        <w:r>
          <w:rPr>
            <w:noProof/>
            <w:webHidden/>
          </w:rPr>
          <w:fldChar w:fldCharType="begin"/>
        </w:r>
        <w:r>
          <w:rPr>
            <w:noProof/>
            <w:webHidden/>
          </w:rPr>
          <w:instrText xml:space="preserve"> PAGEREF _Toc202334693 \h </w:instrText>
        </w:r>
        <w:r>
          <w:rPr>
            <w:noProof/>
            <w:webHidden/>
          </w:rPr>
        </w:r>
        <w:r>
          <w:rPr>
            <w:noProof/>
            <w:webHidden/>
          </w:rPr>
          <w:fldChar w:fldCharType="separate"/>
        </w:r>
        <w:r w:rsidR="00720F96">
          <w:rPr>
            <w:noProof/>
            <w:webHidden/>
          </w:rPr>
          <w:t>71</w:t>
        </w:r>
        <w:r>
          <w:rPr>
            <w:noProof/>
            <w:webHidden/>
          </w:rPr>
          <w:fldChar w:fldCharType="end"/>
        </w:r>
      </w:hyperlink>
    </w:p>
    <w:p w14:paraId="4849D189" w14:textId="67210D5A" w:rsidR="00E36E43" w:rsidRDefault="00E36E43">
      <w:pPr>
        <w:pStyle w:val="31"/>
        <w:rPr>
          <w:rFonts w:ascii="Calibri" w:hAnsi="Calibri"/>
          <w:kern w:val="2"/>
        </w:rPr>
      </w:pPr>
      <w:hyperlink w:anchor="_Toc202334694" w:history="1">
        <w:r w:rsidRPr="00211A61">
          <w:rPr>
            <w:rStyle w:val="a3"/>
          </w:rPr>
          <w:t>Средняя ставка по полугодовым вкладам в крупных банках РФ опустилась ниже 18%, сообщает финансовый маркетплейс "Финуслуги".</w:t>
        </w:r>
        <w:r>
          <w:rPr>
            <w:webHidden/>
          </w:rPr>
          <w:tab/>
        </w:r>
        <w:r>
          <w:rPr>
            <w:webHidden/>
          </w:rPr>
          <w:fldChar w:fldCharType="begin"/>
        </w:r>
        <w:r>
          <w:rPr>
            <w:webHidden/>
          </w:rPr>
          <w:instrText xml:space="preserve"> PAGEREF _Toc202334694 \h </w:instrText>
        </w:r>
        <w:r>
          <w:rPr>
            <w:webHidden/>
          </w:rPr>
        </w:r>
        <w:r>
          <w:rPr>
            <w:webHidden/>
          </w:rPr>
          <w:fldChar w:fldCharType="separate"/>
        </w:r>
        <w:r w:rsidR="00720F96">
          <w:rPr>
            <w:webHidden/>
          </w:rPr>
          <w:t>71</w:t>
        </w:r>
        <w:r>
          <w:rPr>
            <w:webHidden/>
          </w:rPr>
          <w:fldChar w:fldCharType="end"/>
        </w:r>
      </w:hyperlink>
    </w:p>
    <w:p w14:paraId="52F85FB1" w14:textId="6D347A32" w:rsidR="00E36E43" w:rsidRDefault="00E36E43">
      <w:pPr>
        <w:pStyle w:val="21"/>
        <w:tabs>
          <w:tab w:val="right" w:leader="dot" w:pos="9061"/>
        </w:tabs>
        <w:rPr>
          <w:rFonts w:ascii="Calibri" w:hAnsi="Calibri"/>
          <w:noProof/>
          <w:kern w:val="2"/>
        </w:rPr>
      </w:pPr>
      <w:hyperlink w:anchor="_Toc202334695" w:history="1">
        <w:r w:rsidRPr="00211A61">
          <w:rPr>
            <w:rStyle w:val="a3"/>
            <w:noProof/>
          </w:rPr>
          <w:t>РИА Финмаркет, 01.07.2025, Рынок акций РФ консолидировался у 2850п по индексу МосБиржи, лидировал в росте Мечел на новостях</w:t>
        </w:r>
        <w:r>
          <w:rPr>
            <w:noProof/>
            <w:webHidden/>
          </w:rPr>
          <w:tab/>
        </w:r>
        <w:r>
          <w:rPr>
            <w:noProof/>
            <w:webHidden/>
          </w:rPr>
          <w:fldChar w:fldCharType="begin"/>
        </w:r>
        <w:r>
          <w:rPr>
            <w:noProof/>
            <w:webHidden/>
          </w:rPr>
          <w:instrText xml:space="preserve"> PAGEREF _Toc202334695 \h </w:instrText>
        </w:r>
        <w:r>
          <w:rPr>
            <w:noProof/>
            <w:webHidden/>
          </w:rPr>
        </w:r>
        <w:r>
          <w:rPr>
            <w:noProof/>
            <w:webHidden/>
          </w:rPr>
          <w:fldChar w:fldCharType="separate"/>
        </w:r>
        <w:r w:rsidR="00720F96">
          <w:rPr>
            <w:noProof/>
            <w:webHidden/>
          </w:rPr>
          <w:t>72</w:t>
        </w:r>
        <w:r>
          <w:rPr>
            <w:noProof/>
            <w:webHidden/>
          </w:rPr>
          <w:fldChar w:fldCharType="end"/>
        </w:r>
      </w:hyperlink>
    </w:p>
    <w:p w14:paraId="1D7BEADC" w14:textId="3CD7783E" w:rsidR="00E36E43" w:rsidRDefault="00E36E43">
      <w:pPr>
        <w:pStyle w:val="31"/>
        <w:rPr>
          <w:rFonts w:ascii="Calibri" w:hAnsi="Calibri"/>
          <w:kern w:val="2"/>
        </w:rPr>
      </w:pPr>
      <w:hyperlink w:anchor="_Toc202334696" w:history="1">
        <w:r w:rsidRPr="00211A61">
          <w:rPr>
            <w:rStyle w:val="a3"/>
          </w:rPr>
          <w:t>Москва. 1 июля. Рынок акций РФ во вторник консолидировался при смешанной динамике blue chips на фоне разнополярных внешних сигналов и затишья на геополитическом фронте, фактором поддержки оставались ожидания смягчения монетарной политики ЦБ РФ в июле, а также попытки нефти подрасти (фьючерс на Brent превысил $67 за баррель). Индекс МосБиржи стабилизировался около рубежа 2850 пунктов, лидировали в росте акции "Мечела" (+5% и +4,7% "префы") на новостях об оптимизации платежей по кредитам.</w:t>
        </w:r>
        <w:r>
          <w:rPr>
            <w:webHidden/>
          </w:rPr>
          <w:tab/>
        </w:r>
        <w:r>
          <w:rPr>
            <w:webHidden/>
          </w:rPr>
          <w:fldChar w:fldCharType="begin"/>
        </w:r>
        <w:r>
          <w:rPr>
            <w:webHidden/>
          </w:rPr>
          <w:instrText xml:space="preserve"> PAGEREF _Toc202334696 \h </w:instrText>
        </w:r>
        <w:r>
          <w:rPr>
            <w:webHidden/>
          </w:rPr>
        </w:r>
        <w:r>
          <w:rPr>
            <w:webHidden/>
          </w:rPr>
          <w:fldChar w:fldCharType="separate"/>
        </w:r>
        <w:r w:rsidR="00720F96">
          <w:rPr>
            <w:webHidden/>
          </w:rPr>
          <w:t>72</w:t>
        </w:r>
        <w:r>
          <w:rPr>
            <w:webHidden/>
          </w:rPr>
          <w:fldChar w:fldCharType="end"/>
        </w:r>
      </w:hyperlink>
    </w:p>
    <w:p w14:paraId="35EDC06E" w14:textId="533810A0" w:rsidR="00E36E43" w:rsidRDefault="00E36E43">
      <w:pPr>
        <w:pStyle w:val="21"/>
        <w:tabs>
          <w:tab w:val="right" w:leader="dot" w:pos="9061"/>
        </w:tabs>
        <w:rPr>
          <w:rFonts w:ascii="Calibri" w:hAnsi="Calibri"/>
          <w:noProof/>
          <w:kern w:val="2"/>
        </w:rPr>
      </w:pPr>
      <w:hyperlink w:anchor="_Toc202334697" w:history="1">
        <w:r w:rsidRPr="00211A61">
          <w:rPr>
            <w:rStyle w:val="a3"/>
            <w:noProof/>
          </w:rPr>
          <w:t>РИА Новости, 01.07.2025, Сервис по оформлению социальных вкладов и счетов заработал на "Госуслугах"</w:t>
        </w:r>
        <w:r>
          <w:rPr>
            <w:noProof/>
            <w:webHidden/>
          </w:rPr>
          <w:tab/>
        </w:r>
        <w:r>
          <w:rPr>
            <w:noProof/>
            <w:webHidden/>
          </w:rPr>
          <w:fldChar w:fldCharType="begin"/>
        </w:r>
        <w:r>
          <w:rPr>
            <w:noProof/>
            <w:webHidden/>
          </w:rPr>
          <w:instrText xml:space="preserve"> PAGEREF _Toc202334697 \h </w:instrText>
        </w:r>
        <w:r>
          <w:rPr>
            <w:noProof/>
            <w:webHidden/>
          </w:rPr>
        </w:r>
        <w:r>
          <w:rPr>
            <w:noProof/>
            <w:webHidden/>
          </w:rPr>
          <w:fldChar w:fldCharType="separate"/>
        </w:r>
        <w:r w:rsidR="00720F96">
          <w:rPr>
            <w:noProof/>
            <w:webHidden/>
          </w:rPr>
          <w:t>77</w:t>
        </w:r>
        <w:r>
          <w:rPr>
            <w:noProof/>
            <w:webHidden/>
          </w:rPr>
          <w:fldChar w:fldCharType="end"/>
        </w:r>
      </w:hyperlink>
    </w:p>
    <w:p w14:paraId="7CFC12E0" w14:textId="41D3FD45" w:rsidR="00E36E43" w:rsidRDefault="00E36E43">
      <w:pPr>
        <w:pStyle w:val="31"/>
        <w:rPr>
          <w:rFonts w:ascii="Calibri" w:hAnsi="Calibri"/>
          <w:kern w:val="2"/>
        </w:rPr>
      </w:pPr>
      <w:hyperlink w:anchor="_Toc202334698" w:history="1">
        <w:r w:rsidRPr="00211A61">
          <w:rPr>
            <w:rStyle w:val="a3"/>
          </w:rPr>
          <w:t>Сервис по оформлению социальных вкладов и счетов заработал на "Госуслугах", им могут воспользоваться льготные категории граждан, сообщило Минцифры РФ в своем Telegram-канале.</w:t>
        </w:r>
        <w:r>
          <w:rPr>
            <w:webHidden/>
          </w:rPr>
          <w:tab/>
        </w:r>
        <w:r>
          <w:rPr>
            <w:webHidden/>
          </w:rPr>
          <w:fldChar w:fldCharType="begin"/>
        </w:r>
        <w:r>
          <w:rPr>
            <w:webHidden/>
          </w:rPr>
          <w:instrText xml:space="preserve"> PAGEREF _Toc202334698 \h </w:instrText>
        </w:r>
        <w:r>
          <w:rPr>
            <w:webHidden/>
          </w:rPr>
        </w:r>
        <w:r>
          <w:rPr>
            <w:webHidden/>
          </w:rPr>
          <w:fldChar w:fldCharType="separate"/>
        </w:r>
        <w:r w:rsidR="00720F96">
          <w:rPr>
            <w:webHidden/>
          </w:rPr>
          <w:t>77</w:t>
        </w:r>
        <w:r>
          <w:rPr>
            <w:webHidden/>
          </w:rPr>
          <w:fldChar w:fldCharType="end"/>
        </w:r>
      </w:hyperlink>
    </w:p>
    <w:p w14:paraId="6D6D1030" w14:textId="5CBD9675" w:rsidR="00E36E43" w:rsidRDefault="00E36E43">
      <w:pPr>
        <w:pStyle w:val="21"/>
        <w:tabs>
          <w:tab w:val="right" w:leader="dot" w:pos="9061"/>
        </w:tabs>
        <w:rPr>
          <w:rFonts w:ascii="Calibri" w:hAnsi="Calibri"/>
          <w:noProof/>
          <w:kern w:val="2"/>
        </w:rPr>
      </w:pPr>
      <w:hyperlink w:anchor="_Toc202334699" w:history="1">
        <w:r w:rsidRPr="00211A61">
          <w:rPr>
            <w:rStyle w:val="a3"/>
            <w:noProof/>
          </w:rPr>
          <w:t>ТАСС, 02.07.2025, Сбер: около четверти россиян назвали приемлемым сроком инвестирования 2-3 года</w:t>
        </w:r>
        <w:r>
          <w:rPr>
            <w:noProof/>
            <w:webHidden/>
          </w:rPr>
          <w:tab/>
        </w:r>
        <w:r>
          <w:rPr>
            <w:noProof/>
            <w:webHidden/>
          </w:rPr>
          <w:fldChar w:fldCharType="begin"/>
        </w:r>
        <w:r>
          <w:rPr>
            <w:noProof/>
            <w:webHidden/>
          </w:rPr>
          <w:instrText xml:space="preserve"> PAGEREF _Toc202334699 \h </w:instrText>
        </w:r>
        <w:r>
          <w:rPr>
            <w:noProof/>
            <w:webHidden/>
          </w:rPr>
        </w:r>
        <w:r>
          <w:rPr>
            <w:noProof/>
            <w:webHidden/>
          </w:rPr>
          <w:fldChar w:fldCharType="separate"/>
        </w:r>
        <w:r w:rsidR="00720F96">
          <w:rPr>
            <w:noProof/>
            <w:webHidden/>
          </w:rPr>
          <w:t>78</w:t>
        </w:r>
        <w:r>
          <w:rPr>
            <w:noProof/>
            <w:webHidden/>
          </w:rPr>
          <w:fldChar w:fldCharType="end"/>
        </w:r>
      </w:hyperlink>
    </w:p>
    <w:p w14:paraId="0C12E22C" w14:textId="78AC33C4" w:rsidR="00E36E43" w:rsidRDefault="00E36E43">
      <w:pPr>
        <w:pStyle w:val="31"/>
        <w:rPr>
          <w:rFonts w:ascii="Calibri" w:hAnsi="Calibri"/>
          <w:kern w:val="2"/>
        </w:rPr>
      </w:pPr>
      <w:hyperlink w:anchor="_Toc202334700" w:history="1">
        <w:r w:rsidRPr="00211A61">
          <w:rPr>
            <w:rStyle w:val="a3"/>
          </w:rPr>
          <w:t>Порядка четверти россиян считают, что приемлемый срок для тех, кто готов вкладываться в инструменты, отличные от банковских депозитов, составляет два-три года. Об этом говорится в результатах опроса, проведенного "Сбером" и управляющей компанией "Первая" (есть в распоряжении ТАСС).</w:t>
        </w:r>
        <w:r>
          <w:rPr>
            <w:webHidden/>
          </w:rPr>
          <w:tab/>
        </w:r>
        <w:r>
          <w:rPr>
            <w:webHidden/>
          </w:rPr>
          <w:fldChar w:fldCharType="begin"/>
        </w:r>
        <w:r>
          <w:rPr>
            <w:webHidden/>
          </w:rPr>
          <w:instrText xml:space="preserve"> PAGEREF _Toc202334700 \h </w:instrText>
        </w:r>
        <w:r>
          <w:rPr>
            <w:webHidden/>
          </w:rPr>
        </w:r>
        <w:r>
          <w:rPr>
            <w:webHidden/>
          </w:rPr>
          <w:fldChar w:fldCharType="separate"/>
        </w:r>
        <w:r w:rsidR="00720F96">
          <w:rPr>
            <w:webHidden/>
          </w:rPr>
          <w:t>78</w:t>
        </w:r>
        <w:r>
          <w:rPr>
            <w:webHidden/>
          </w:rPr>
          <w:fldChar w:fldCharType="end"/>
        </w:r>
      </w:hyperlink>
    </w:p>
    <w:p w14:paraId="4B7B78A4" w14:textId="0419FFA0" w:rsidR="00E36E43" w:rsidRDefault="00E36E43">
      <w:pPr>
        <w:pStyle w:val="21"/>
        <w:tabs>
          <w:tab w:val="right" w:leader="dot" w:pos="9061"/>
        </w:tabs>
        <w:rPr>
          <w:rFonts w:ascii="Calibri" w:hAnsi="Calibri"/>
          <w:noProof/>
          <w:kern w:val="2"/>
        </w:rPr>
      </w:pPr>
      <w:hyperlink w:anchor="_Toc202334701" w:history="1">
        <w:r w:rsidRPr="00211A61">
          <w:rPr>
            <w:rStyle w:val="a3"/>
            <w:noProof/>
          </w:rPr>
          <w:t>Ners.ru, 30.06.2025, На рынке труда резко вырос спрос на предпенсионеров: эксперт назвал причину</w:t>
        </w:r>
        <w:r>
          <w:rPr>
            <w:noProof/>
            <w:webHidden/>
          </w:rPr>
          <w:tab/>
        </w:r>
        <w:r>
          <w:rPr>
            <w:noProof/>
            <w:webHidden/>
          </w:rPr>
          <w:fldChar w:fldCharType="begin"/>
        </w:r>
        <w:r>
          <w:rPr>
            <w:noProof/>
            <w:webHidden/>
          </w:rPr>
          <w:instrText xml:space="preserve"> PAGEREF _Toc202334701 \h </w:instrText>
        </w:r>
        <w:r>
          <w:rPr>
            <w:noProof/>
            <w:webHidden/>
          </w:rPr>
        </w:r>
        <w:r>
          <w:rPr>
            <w:noProof/>
            <w:webHidden/>
          </w:rPr>
          <w:fldChar w:fldCharType="separate"/>
        </w:r>
        <w:r w:rsidR="00720F96">
          <w:rPr>
            <w:noProof/>
            <w:webHidden/>
          </w:rPr>
          <w:t>79</w:t>
        </w:r>
        <w:r>
          <w:rPr>
            <w:noProof/>
            <w:webHidden/>
          </w:rPr>
          <w:fldChar w:fldCharType="end"/>
        </w:r>
      </w:hyperlink>
    </w:p>
    <w:p w14:paraId="5AD0106E" w14:textId="7F220180" w:rsidR="00E36E43" w:rsidRDefault="00E36E43">
      <w:pPr>
        <w:pStyle w:val="31"/>
        <w:rPr>
          <w:rFonts w:ascii="Calibri" w:hAnsi="Calibri"/>
          <w:kern w:val="2"/>
        </w:rPr>
      </w:pPr>
      <w:hyperlink w:anchor="_Toc202334702" w:history="1">
        <w:r w:rsidRPr="00211A61">
          <w:rPr>
            <w:rStyle w:val="a3"/>
          </w:rPr>
          <w:t>На фоне дефицита кадров, аномально низкой безработицы и демографической ямы компании стали намного чаще звать на работу россиян старше 50 лет. С начала текущего года число приглашений выросло на 95% - до 5,1 млн. По данным одного из рекрутинговых агентств, в основном соискателей-предпенсионеров берут на должности рабочего персонала, в сферы продаж, логистики, строительства, производства и недвижимости.</w:t>
        </w:r>
        <w:r>
          <w:rPr>
            <w:webHidden/>
          </w:rPr>
          <w:tab/>
        </w:r>
        <w:r>
          <w:rPr>
            <w:webHidden/>
          </w:rPr>
          <w:fldChar w:fldCharType="begin"/>
        </w:r>
        <w:r>
          <w:rPr>
            <w:webHidden/>
          </w:rPr>
          <w:instrText xml:space="preserve"> PAGEREF _Toc202334702 \h </w:instrText>
        </w:r>
        <w:r>
          <w:rPr>
            <w:webHidden/>
          </w:rPr>
        </w:r>
        <w:r>
          <w:rPr>
            <w:webHidden/>
          </w:rPr>
          <w:fldChar w:fldCharType="separate"/>
        </w:r>
        <w:r w:rsidR="00720F96">
          <w:rPr>
            <w:webHidden/>
          </w:rPr>
          <w:t>79</w:t>
        </w:r>
        <w:r>
          <w:rPr>
            <w:webHidden/>
          </w:rPr>
          <w:fldChar w:fldCharType="end"/>
        </w:r>
      </w:hyperlink>
    </w:p>
    <w:p w14:paraId="7B133887" w14:textId="70692872" w:rsidR="00E36E43" w:rsidRDefault="00E36E43">
      <w:pPr>
        <w:pStyle w:val="21"/>
        <w:tabs>
          <w:tab w:val="right" w:leader="dot" w:pos="9061"/>
        </w:tabs>
        <w:rPr>
          <w:rFonts w:ascii="Calibri" w:hAnsi="Calibri"/>
          <w:noProof/>
          <w:kern w:val="2"/>
        </w:rPr>
      </w:pPr>
      <w:hyperlink w:anchor="_Toc202334703" w:history="1">
        <w:r w:rsidRPr="00211A61">
          <w:rPr>
            <w:rStyle w:val="a3"/>
            <w:noProof/>
          </w:rPr>
          <w:t>АиФ, 01.07.2025, Что за социальный вклад можно открыть с 1 июля, и кто может это сделать?</w:t>
        </w:r>
        <w:r>
          <w:rPr>
            <w:noProof/>
            <w:webHidden/>
          </w:rPr>
          <w:tab/>
        </w:r>
        <w:r>
          <w:rPr>
            <w:noProof/>
            <w:webHidden/>
          </w:rPr>
          <w:fldChar w:fldCharType="begin"/>
        </w:r>
        <w:r>
          <w:rPr>
            <w:noProof/>
            <w:webHidden/>
          </w:rPr>
          <w:instrText xml:space="preserve"> PAGEREF _Toc202334703 \h </w:instrText>
        </w:r>
        <w:r>
          <w:rPr>
            <w:noProof/>
            <w:webHidden/>
          </w:rPr>
        </w:r>
        <w:r>
          <w:rPr>
            <w:noProof/>
            <w:webHidden/>
          </w:rPr>
          <w:fldChar w:fldCharType="separate"/>
        </w:r>
        <w:r w:rsidR="00720F96">
          <w:rPr>
            <w:noProof/>
            <w:webHidden/>
          </w:rPr>
          <w:t>80</w:t>
        </w:r>
        <w:r>
          <w:rPr>
            <w:noProof/>
            <w:webHidden/>
          </w:rPr>
          <w:fldChar w:fldCharType="end"/>
        </w:r>
      </w:hyperlink>
    </w:p>
    <w:p w14:paraId="2B6C9AD1" w14:textId="2F12AE2E" w:rsidR="00E36E43" w:rsidRDefault="00E36E43">
      <w:pPr>
        <w:pStyle w:val="31"/>
        <w:rPr>
          <w:rFonts w:ascii="Calibri" w:hAnsi="Calibri"/>
          <w:kern w:val="2"/>
        </w:rPr>
      </w:pPr>
      <w:hyperlink w:anchor="_Toc202334704" w:history="1">
        <w:r w:rsidRPr="00211A61">
          <w:rPr>
            <w:rStyle w:val="a3"/>
          </w:rPr>
          <w:t>Aif.ru собрал информацию о новом банковском продукте - для открытия не нужно будет собирать никакие документы и даже приходить в отделение банка.</w:t>
        </w:r>
        <w:r>
          <w:rPr>
            <w:webHidden/>
          </w:rPr>
          <w:tab/>
        </w:r>
        <w:r>
          <w:rPr>
            <w:webHidden/>
          </w:rPr>
          <w:fldChar w:fldCharType="begin"/>
        </w:r>
        <w:r>
          <w:rPr>
            <w:webHidden/>
          </w:rPr>
          <w:instrText xml:space="preserve"> PAGEREF _Toc202334704 \h </w:instrText>
        </w:r>
        <w:r>
          <w:rPr>
            <w:webHidden/>
          </w:rPr>
        </w:r>
        <w:r>
          <w:rPr>
            <w:webHidden/>
          </w:rPr>
          <w:fldChar w:fldCharType="separate"/>
        </w:r>
        <w:r w:rsidR="00720F96">
          <w:rPr>
            <w:webHidden/>
          </w:rPr>
          <w:t>80</w:t>
        </w:r>
        <w:r>
          <w:rPr>
            <w:webHidden/>
          </w:rPr>
          <w:fldChar w:fldCharType="end"/>
        </w:r>
      </w:hyperlink>
    </w:p>
    <w:p w14:paraId="007BFC80" w14:textId="79B450B1" w:rsidR="00E36E43" w:rsidRDefault="00E36E43">
      <w:pPr>
        <w:pStyle w:val="21"/>
        <w:tabs>
          <w:tab w:val="right" w:leader="dot" w:pos="9061"/>
        </w:tabs>
        <w:rPr>
          <w:rFonts w:ascii="Calibri" w:hAnsi="Calibri"/>
          <w:noProof/>
          <w:kern w:val="2"/>
        </w:rPr>
      </w:pPr>
      <w:hyperlink w:anchor="_Toc202334705" w:history="1">
        <w:r w:rsidRPr="00211A61">
          <w:rPr>
            <w:rStyle w:val="a3"/>
            <w:noProof/>
          </w:rPr>
          <w:t>РБК Инвестиции, 01.07.2025, Т-банк запустил социальный вклад со ставкой 20% годовых</w:t>
        </w:r>
        <w:r>
          <w:rPr>
            <w:noProof/>
            <w:webHidden/>
          </w:rPr>
          <w:tab/>
        </w:r>
        <w:r>
          <w:rPr>
            <w:noProof/>
            <w:webHidden/>
          </w:rPr>
          <w:fldChar w:fldCharType="begin"/>
        </w:r>
        <w:r>
          <w:rPr>
            <w:noProof/>
            <w:webHidden/>
          </w:rPr>
          <w:instrText xml:space="preserve"> PAGEREF _Toc202334705 \h </w:instrText>
        </w:r>
        <w:r>
          <w:rPr>
            <w:noProof/>
            <w:webHidden/>
          </w:rPr>
        </w:r>
        <w:r>
          <w:rPr>
            <w:noProof/>
            <w:webHidden/>
          </w:rPr>
          <w:fldChar w:fldCharType="separate"/>
        </w:r>
        <w:r w:rsidR="00720F96">
          <w:rPr>
            <w:noProof/>
            <w:webHidden/>
          </w:rPr>
          <w:t>81</w:t>
        </w:r>
        <w:r>
          <w:rPr>
            <w:noProof/>
            <w:webHidden/>
          </w:rPr>
          <w:fldChar w:fldCharType="end"/>
        </w:r>
      </w:hyperlink>
    </w:p>
    <w:p w14:paraId="2F92734C" w14:textId="1DC57AF2" w:rsidR="00E36E43" w:rsidRDefault="00E36E43">
      <w:pPr>
        <w:pStyle w:val="31"/>
        <w:rPr>
          <w:rFonts w:ascii="Calibri" w:hAnsi="Calibri"/>
          <w:kern w:val="2"/>
        </w:rPr>
      </w:pPr>
      <w:hyperlink w:anchor="_Toc202334706" w:history="1">
        <w:r w:rsidRPr="00211A61">
          <w:rPr>
            <w:rStyle w:val="a3"/>
          </w:rPr>
          <w:t>С 1 июля Т-банк запустил продукт "Социальный вклад" для клиентов банка, которые относятся к получателям социальной поддержки от государства, следует из обновленных тарифов на сайте кредитной организации.</w:t>
        </w:r>
        <w:r>
          <w:rPr>
            <w:webHidden/>
          </w:rPr>
          <w:tab/>
        </w:r>
        <w:r>
          <w:rPr>
            <w:webHidden/>
          </w:rPr>
          <w:fldChar w:fldCharType="begin"/>
        </w:r>
        <w:r>
          <w:rPr>
            <w:webHidden/>
          </w:rPr>
          <w:instrText xml:space="preserve"> PAGEREF _Toc202334706 \h </w:instrText>
        </w:r>
        <w:r>
          <w:rPr>
            <w:webHidden/>
          </w:rPr>
        </w:r>
        <w:r>
          <w:rPr>
            <w:webHidden/>
          </w:rPr>
          <w:fldChar w:fldCharType="separate"/>
        </w:r>
        <w:r w:rsidR="00720F96">
          <w:rPr>
            <w:webHidden/>
          </w:rPr>
          <w:t>81</w:t>
        </w:r>
        <w:r>
          <w:rPr>
            <w:webHidden/>
          </w:rPr>
          <w:fldChar w:fldCharType="end"/>
        </w:r>
      </w:hyperlink>
    </w:p>
    <w:p w14:paraId="205DF850" w14:textId="0A2AF74C" w:rsidR="00E36E43" w:rsidRDefault="00E36E43">
      <w:pPr>
        <w:pStyle w:val="21"/>
        <w:tabs>
          <w:tab w:val="right" w:leader="dot" w:pos="9061"/>
        </w:tabs>
        <w:rPr>
          <w:rFonts w:ascii="Calibri" w:hAnsi="Calibri"/>
          <w:noProof/>
          <w:kern w:val="2"/>
        </w:rPr>
      </w:pPr>
      <w:hyperlink w:anchor="_Toc202334707" w:history="1">
        <w:r w:rsidRPr="00211A61">
          <w:rPr>
            <w:rStyle w:val="a3"/>
            <w:noProof/>
          </w:rPr>
          <w:t>РБК Инвестиции, 01.07.2025, На «Госуслугах» появилась возможность открыть социальный вклад</w:t>
        </w:r>
        <w:r>
          <w:rPr>
            <w:noProof/>
            <w:webHidden/>
          </w:rPr>
          <w:tab/>
        </w:r>
        <w:r>
          <w:rPr>
            <w:noProof/>
            <w:webHidden/>
          </w:rPr>
          <w:fldChar w:fldCharType="begin"/>
        </w:r>
        <w:r>
          <w:rPr>
            <w:noProof/>
            <w:webHidden/>
          </w:rPr>
          <w:instrText xml:space="preserve"> PAGEREF _Toc202334707 \h </w:instrText>
        </w:r>
        <w:r>
          <w:rPr>
            <w:noProof/>
            <w:webHidden/>
          </w:rPr>
        </w:r>
        <w:r>
          <w:rPr>
            <w:noProof/>
            <w:webHidden/>
          </w:rPr>
          <w:fldChar w:fldCharType="separate"/>
        </w:r>
        <w:r w:rsidR="00720F96">
          <w:rPr>
            <w:noProof/>
            <w:webHidden/>
          </w:rPr>
          <w:t>83</w:t>
        </w:r>
        <w:r>
          <w:rPr>
            <w:noProof/>
            <w:webHidden/>
          </w:rPr>
          <w:fldChar w:fldCharType="end"/>
        </w:r>
      </w:hyperlink>
    </w:p>
    <w:p w14:paraId="500BE1E7" w14:textId="0E51FB82" w:rsidR="00E36E43" w:rsidRDefault="00E36E43">
      <w:pPr>
        <w:pStyle w:val="31"/>
        <w:rPr>
          <w:rFonts w:ascii="Calibri" w:hAnsi="Calibri"/>
          <w:kern w:val="2"/>
        </w:rPr>
      </w:pPr>
      <w:hyperlink w:anchor="_Toc202334708" w:history="1">
        <w:r w:rsidRPr="00211A61">
          <w:rPr>
            <w:rStyle w:val="a3"/>
          </w:rPr>
          <w:t>С 1 июля 2025 года в России начал действовать новый финансовый инструмент для накоплений - социальные банковские вклады и счета для граждан, получающих социальную поддержку от государства. Как сообщили в Минцифры, на портале "Госуслуги" с сегодняшнего дня стал доступен функционал, который дает доступ к открытию новых финансовых продуктов в системно значимых банках.</w:t>
        </w:r>
        <w:r>
          <w:rPr>
            <w:webHidden/>
          </w:rPr>
          <w:tab/>
        </w:r>
        <w:r>
          <w:rPr>
            <w:webHidden/>
          </w:rPr>
          <w:fldChar w:fldCharType="begin"/>
        </w:r>
        <w:r>
          <w:rPr>
            <w:webHidden/>
          </w:rPr>
          <w:instrText xml:space="preserve"> PAGEREF _Toc202334708 \h </w:instrText>
        </w:r>
        <w:r>
          <w:rPr>
            <w:webHidden/>
          </w:rPr>
        </w:r>
        <w:r>
          <w:rPr>
            <w:webHidden/>
          </w:rPr>
          <w:fldChar w:fldCharType="separate"/>
        </w:r>
        <w:r w:rsidR="00720F96">
          <w:rPr>
            <w:webHidden/>
          </w:rPr>
          <w:t>83</w:t>
        </w:r>
        <w:r>
          <w:rPr>
            <w:webHidden/>
          </w:rPr>
          <w:fldChar w:fldCharType="end"/>
        </w:r>
      </w:hyperlink>
    </w:p>
    <w:p w14:paraId="72E62C06" w14:textId="02215002" w:rsidR="00E36E43" w:rsidRDefault="00E36E43">
      <w:pPr>
        <w:pStyle w:val="12"/>
        <w:tabs>
          <w:tab w:val="right" w:leader="dot" w:pos="9061"/>
        </w:tabs>
        <w:rPr>
          <w:rFonts w:ascii="Calibri" w:hAnsi="Calibri"/>
          <w:b w:val="0"/>
          <w:noProof/>
          <w:kern w:val="2"/>
          <w:sz w:val="24"/>
        </w:rPr>
      </w:pPr>
      <w:hyperlink w:anchor="_Toc202334709" w:history="1">
        <w:r w:rsidRPr="00211A6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_Toc202334709 \h </w:instrText>
        </w:r>
        <w:r>
          <w:rPr>
            <w:noProof/>
            <w:webHidden/>
          </w:rPr>
        </w:r>
        <w:r>
          <w:rPr>
            <w:noProof/>
            <w:webHidden/>
          </w:rPr>
          <w:fldChar w:fldCharType="separate"/>
        </w:r>
        <w:r w:rsidR="00720F96">
          <w:rPr>
            <w:noProof/>
            <w:webHidden/>
          </w:rPr>
          <w:t>86</w:t>
        </w:r>
        <w:r>
          <w:rPr>
            <w:noProof/>
            <w:webHidden/>
          </w:rPr>
          <w:fldChar w:fldCharType="end"/>
        </w:r>
      </w:hyperlink>
    </w:p>
    <w:p w14:paraId="0333E742" w14:textId="1603814E" w:rsidR="00E36E43" w:rsidRDefault="00E36E43">
      <w:pPr>
        <w:pStyle w:val="12"/>
        <w:tabs>
          <w:tab w:val="right" w:leader="dot" w:pos="9061"/>
        </w:tabs>
        <w:rPr>
          <w:rFonts w:ascii="Calibri" w:hAnsi="Calibri"/>
          <w:b w:val="0"/>
          <w:noProof/>
          <w:kern w:val="2"/>
          <w:sz w:val="24"/>
        </w:rPr>
      </w:pPr>
      <w:hyperlink w:anchor="_Toc202334710" w:history="1">
        <w:r w:rsidRPr="00211A6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_Toc202334710 \h </w:instrText>
        </w:r>
        <w:r>
          <w:rPr>
            <w:noProof/>
            <w:webHidden/>
          </w:rPr>
        </w:r>
        <w:r>
          <w:rPr>
            <w:noProof/>
            <w:webHidden/>
          </w:rPr>
          <w:fldChar w:fldCharType="separate"/>
        </w:r>
        <w:r w:rsidR="00720F96">
          <w:rPr>
            <w:noProof/>
            <w:webHidden/>
          </w:rPr>
          <w:t>86</w:t>
        </w:r>
        <w:r>
          <w:rPr>
            <w:noProof/>
            <w:webHidden/>
          </w:rPr>
          <w:fldChar w:fldCharType="end"/>
        </w:r>
      </w:hyperlink>
    </w:p>
    <w:p w14:paraId="793B72DD" w14:textId="24B95B2F" w:rsidR="00E36E43" w:rsidRDefault="00E36E43">
      <w:pPr>
        <w:pStyle w:val="21"/>
        <w:tabs>
          <w:tab w:val="right" w:leader="dot" w:pos="9061"/>
        </w:tabs>
        <w:rPr>
          <w:rFonts w:ascii="Calibri" w:hAnsi="Calibri"/>
          <w:noProof/>
          <w:kern w:val="2"/>
        </w:rPr>
      </w:pPr>
      <w:hyperlink w:anchor="_Toc202334711" w:history="1">
        <w:r w:rsidRPr="00211A61">
          <w:rPr>
            <w:rStyle w:val="a3"/>
            <w:noProof/>
          </w:rPr>
          <w:t>КазТАГ, 01.07.2025, На пенсионные взносы в ЕНПФ за май начислено Т146 млрд отрицательного инвестдохода</w:t>
        </w:r>
        <w:r>
          <w:rPr>
            <w:noProof/>
            <w:webHidden/>
          </w:rPr>
          <w:tab/>
        </w:r>
        <w:r>
          <w:rPr>
            <w:noProof/>
            <w:webHidden/>
          </w:rPr>
          <w:fldChar w:fldCharType="begin"/>
        </w:r>
        <w:r>
          <w:rPr>
            <w:noProof/>
            <w:webHidden/>
          </w:rPr>
          <w:instrText xml:space="preserve"> PAGEREF _Toc202334711 \h </w:instrText>
        </w:r>
        <w:r>
          <w:rPr>
            <w:noProof/>
            <w:webHidden/>
          </w:rPr>
        </w:r>
        <w:r>
          <w:rPr>
            <w:noProof/>
            <w:webHidden/>
          </w:rPr>
          <w:fldChar w:fldCharType="separate"/>
        </w:r>
        <w:r w:rsidR="00720F96">
          <w:rPr>
            <w:noProof/>
            <w:webHidden/>
          </w:rPr>
          <w:t>86</w:t>
        </w:r>
        <w:r>
          <w:rPr>
            <w:noProof/>
            <w:webHidden/>
          </w:rPr>
          <w:fldChar w:fldCharType="end"/>
        </w:r>
      </w:hyperlink>
    </w:p>
    <w:p w14:paraId="78B288B6" w14:textId="5A9D552E" w:rsidR="00E36E43" w:rsidRDefault="00E36E43">
      <w:pPr>
        <w:pStyle w:val="31"/>
        <w:rPr>
          <w:rFonts w:ascii="Calibri" w:hAnsi="Calibri"/>
          <w:kern w:val="2"/>
        </w:rPr>
      </w:pPr>
      <w:hyperlink w:anchor="_Toc202334712" w:history="1">
        <w:r w:rsidRPr="00211A61">
          <w:rPr>
            <w:rStyle w:val="a3"/>
          </w:rPr>
          <w:t>На пенсионные взносы в ЕНПФ за май 2025 года начислено Т146 млрд отрицательного инвестдохода, заявляет Национальный банк Казахстана.</w:t>
        </w:r>
        <w:r>
          <w:rPr>
            <w:webHidden/>
          </w:rPr>
          <w:tab/>
        </w:r>
        <w:r>
          <w:rPr>
            <w:webHidden/>
          </w:rPr>
          <w:fldChar w:fldCharType="begin"/>
        </w:r>
        <w:r>
          <w:rPr>
            <w:webHidden/>
          </w:rPr>
          <w:instrText xml:space="preserve"> PAGEREF _Toc202334712 \h </w:instrText>
        </w:r>
        <w:r>
          <w:rPr>
            <w:webHidden/>
          </w:rPr>
        </w:r>
        <w:r>
          <w:rPr>
            <w:webHidden/>
          </w:rPr>
          <w:fldChar w:fldCharType="separate"/>
        </w:r>
        <w:r w:rsidR="00720F96">
          <w:rPr>
            <w:webHidden/>
          </w:rPr>
          <w:t>86</w:t>
        </w:r>
        <w:r>
          <w:rPr>
            <w:webHidden/>
          </w:rPr>
          <w:fldChar w:fldCharType="end"/>
        </w:r>
      </w:hyperlink>
    </w:p>
    <w:p w14:paraId="7433ABC5" w14:textId="369766A5" w:rsidR="00E36E43" w:rsidRDefault="00E36E43">
      <w:pPr>
        <w:pStyle w:val="21"/>
        <w:tabs>
          <w:tab w:val="right" w:leader="dot" w:pos="9061"/>
        </w:tabs>
        <w:rPr>
          <w:rFonts w:ascii="Calibri" w:hAnsi="Calibri"/>
          <w:noProof/>
          <w:kern w:val="2"/>
        </w:rPr>
      </w:pPr>
      <w:hyperlink w:anchor="_Toc202334713" w:history="1">
        <w:r w:rsidRPr="00211A61">
          <w:rPr>
            <w:rStyle w:val="a3"/>
            <w:noProof/>
          </w:rPr>
          <w:t>Offside.kz, 01.07.2025, С нового года в Казахстане поднимут пенсии</w:t>
        </w:r>
        <w:r>
          <w:rPr>
            <w:noProof/>
            <w:webHidden/>
          </w:rPr>
          <w:tab/>
        </w:r>
        <w:r>
          <w:rPr>
            <w:noProof/>
            <w:webHidden/>
          </w:rPr>
          <w:fldChar w:fldCharType="begin"/>
        </w:r>
        <w:r>
          <w:rPr>
            <w:noProof/>
            <w:webHidden/>
          </w:rPr>
          <w:instrText xml:space="preserve"> PAGEREF _Toc202334713 \h </w:instrText>
        </w:r>
        <w:r>
          <w:rPr>
            <w:noProof/>
            <w:webHidden/>
          </w:rPr>
        </w:r>
        <w:r>
          <w:rPr>
            <w:noProof/>
            <w:webHidden/>
          </w:rPr>
          <w:fldChar w:fldCharType="separate"/>
        </w:r>
        <w:r w:rsidR="00720F96">
          <w:rPr>
            <w:noProof/>
            <w:webHidden/>
          </w:rPr>
          <w:t>86</w:t>
        </w:r>
        <w:r>
          <w:rPr>
            <w:noProof/>
            <w:webHidden/>
          </w:rPr>
          <w:fldChar w:fldCharType="end"/>
        </w:r>
      </w:hyperlink>
    </w:p>
    <w:p w14:paraId="7D5195EE" w14:textId="18F4B3E7" w:rsidR="00E36E43" w:rsidRDefault="00E36E43">
      <w:pPr>
        <w:pStyle w:val="31"/>
        <w:rPr>
          <w:rFonts w:ascii="Calibri" w:hAnsi="Calibri"/>
          <w:kern w:val="2"/>
        </w:rPr>
      </w:pPr>
      <w:hyperlink w:anchor="_Toc202334714" w:history="1">
        <w:r w:rsidRPr="00211A61">
          <w:rPr>
            <w:rStyle w:val="a3"/>
          </w:rPr>
          <w:t>Министр труда и соцзащиты  Светлана Жакупова сообщила, что пенсии и соцвыплаты с 1 января 2026 года планируется повысит до 10% по уровню инфляции, передает Offside.kz. На эти цели в бюджете 2026 года предусмотрено более 622 млрд тенге.</w:t>
        </w:r>
        <w:r>
          <w:rPr>
            <w:webHidden/>
          </w:rPr>
          <w:tab/>
        </w:r>
        <w:r>
          <w:rPr>
            <w:webHidden/>
          </w:rPr>
          <w:fldChar w:fldCharType="begin"/>
        </w:r>
        <w:r>
          <w:rPr>
            <w:webHidden/>
          </w:rPr>
          <w:instrText xml:space="preserve"> PAGEREF _Toc202334714 \h </w:instrText>
        </w:r>
        <w:r>
          <w:rPr>
            <w:webHidden/>
          </w:rPr>
        </w:r>
        <w:r>
          <w:rPr>
            <w:webHidden/>
          </w:rPr>
          <w:fldChar w:fldCharType="separate"/>
        </w:r>
        <w:r w:rsidR="00720F96">
          <w:rPr>
            <w:webHidden/>
          </w:rPr>
          <w:t>86</w:t>
        </w:r>
        <w:r>
          <w:rPr>
            <w:webHidden/>
          </w:rPr>
          <w:fldChar w:fldCharType="end"/>
        </w:r>
      </w:hyperlink>
    </w:p>
    <w:p w14:paraId="3DF1C4EC" w14:textId="40BB03EA" w:rsidR="00E36E43" w:rsidRDefault="00E36E43">
      <w:pPr>
        <w:pStyle w:val="21"/>
        <w:tabs>
          <w:tab w:val="right" w:leader="dot" w:pos="9061"/>
        </w:tabs>
        <w:rPr>
          <w:rFonts w:ascii="Calibri" w:hAnsi="Calibri"/>
          <w:noProof/>
          <w:kern w:val="2"/>
        </w:rPr>
      </w:pPr>
      <w:hyperlink w:anchor="_Toc202334715" w:history="1">
        <w:r w:rsidRPr="00211A61">
          <w:rPr>
            <w:rStyle w:val="a3"/>
            <w:noProof/>
          </w:rPr>
          <w:t>Sputnik Молдова, 01.07.2025, Пенсионный возраст для женщин в Молдове увеличился</w:t>
        </w:r>
        <w:r>
          <w:rPr>
            <w:noProof/>
            <w:webHidden/>
          </w:rPr>
          <w:tab/>
        </w:r>
        <w:r>
          <w:rPr>
            <w:noProof/>
            <w:webHidden/>
          </w:rPr>
          <w:fldChar w:fldCharType="begin"/>
        </w:r>
        <w:r>
          <w:rPr>
            <w:noProof/>
            <w:webHidden/>
          </w:rPr>
          <w:instrText xml:space="preserve"> PAGEREF _Toc202334715 \h </w:instrText>
        </w:r>
        <w:r>
          <w:rPr>
            <w:noProof/>
            <w:webHidden/>
          </w:rPr>
        </w:r>
        <w:r>
          <w:rPr>
            <w:noProof/>
            <w:webHidden/>
          </w:rPr>
          <w:fldChar w:fldCharType="separate"/>
        </w:r>
        <w:r w:rsidR="00720F96">
          <w:rPr>
            <w:noProof/>
            <w:webHidden/>
          </w:rPr>
          <w:t>87</w:t>
        </w:r>
        <w:r>
          <w:rPr>
            <w:noProof/>
            <w:webHidden/>
          </w:rPr>
          <w:fldChar w:fldCharType="end"/>
        </w:r>
      </w:hyperlink>
    </w:p>
    <w:p w14:paraId="7F1C5624" w14:textId="72E21C35" w:rsidR="00E36E43" w:rsidRDefault="00E36E43">
      <w:pPr>
        <w:pStyle w:val="31"/>
        <w:rPr>
          <w:rFonts w:ascii="Calibri" w:hAnsi="Calibri"/>
          <w:kern w:val="2"/>
        </w:rPr>
      </w:pPr>
      <w:hyperlink w:anchor="_Toc202334716" w:history="1">
        <w:r w:rsidRPr="00211A61">
          <w:rPr>
            <w:rStyle w:val="a3"/>
          </w:rPr>
          <w:t>Возраст выхода на пенсию для женщин в Молдове увеличился еще на полгода и составляет с 1 июля 61 год и 6 месяцев.</w:t>
        </w:r>
        <w:r>
          <w:rPr>
            <w:webHidden/>
          </w:rPr>
          <w:tab/>
        </w:r>
        <w:r>
          <w:rPr>
            <w:webHidden/>
          </w:rPr>
          <w:fldChar w:fldCharType="begin"/>
        </w:r>
        <w:r>
          <w:rPr>
            <w:webHidden/>
          </w:rPr>
          <w:instrText xml:space="preserve"> PAGEREF _Toc202334716 \h </w:instrText>
        </w:r>
        <w:r>
          <w:rPr>
            <w:webHidden/>
          </w:rPr>
        </w:r>
        <w:r>
          <w:rPr>
            <w:webHidden/>
          </w:rPr>
          <w:fldChar w:fldCharType="separate"/>
        </w:r>
        <w:r w:rsidR="00720F96">
          <w:rPr>
            <w:webHidden/>
          </w:rPr>
          <w:t>87</w:t>
        </w:r>
        <w:r>
          <w:rPr>
            <w:webHidden/>
          </w:rPr>
          <w:fldChar w:fldCharType="end"/>
        </w:r>
      </w:hyperlink>
    </w:p>
    <w:p w14:paraId="7D219D0F" w14:textId="7A3D5166" w:rsidR="00E36E43" w:rsidRDefault="00E36E43">
      <w:pPr>
        <w:pStyle w:val="21"/>
        <w:tabs>
          <w:tab w:val="right" w:leader="dot" w:pos="9061"/>
        </w:tabs>
        <w:rPr>
          <w:rFonts w:ascii="Calibri" w:hAnsi="Calibri"/>
          <w:noProof/>
          <w:kern w:val="2"/>
        </w:rPr>
      </w:pPr>
      <w:hyperlink w:anchor="_Toc202334717" w:history="1">
        <w:r w:rsidRPr="00211A61">
          <w:rPr>
            <w:rStyle w:val="a3"/>
            <w:noProof/>
          </w:rPr>
          <w:t>Курсив-Узбекистан, 01.07.2025, Пенсионную систему Узбекистана цифровизируют</w:t>
        </w:r>
        <w:r>
          <w:rPr>
            <w:noProof/>
            <w:webHidden/>
          </w:rPr>
          <w:tab/>
        </w:r>
        <w:r>
          <w:rPr>
            <w:noProof/>
            <w:webHidden/>
          </w:rPr>
          <w:fldChar w:fldCharType="begin"/>
        </w:r>
        <w:r>
          <w:rPr>
            <w:noProof/>
            <w:webHidden/>
          </w:rPr>
          <w:instrText xml:space="preserve"> PAGEREF _Toc202334717 \h </w:instrText>
        </w:r>
        <w:r>
          <w:rPr>
            <w:noProof/>
            <w:webHidden/>
          </w:rPr>
        </w:r>
        <w:r>
          <w:rPr>
            <w:noProof/>
            <w:webHidden/>
          </w:rPr>
          <w:fldChar w:fldCharType="separate"/>
        </w:r>
        <w:r w:rsidR="00720F96">
          <w:rPr>
            <w:noProof/>
            <w:webHidden/>
          </w:rPr>
          <w:t>87</w:t>
        </w:r>
        <w:r>
          <w:rPr>
            <w:noProof/>
            <w:webHidden/>
          </w:rPr>
          <w:fldChar w:fldCharType="end"/>
        </w:r>
      </w:hyperlink>
    </w:p>
    <w:p w14:paraId="0D933D91" w14:textId="2725AAA3" w:rsidR="00E36E43" w:rsidRDefault="00E36E43">
      <w:pPr>
        <w:pStyle w:val="31"/>
        <w:rPr>
          <w:rFonts w:ascii="Calibri" w:hAnsi="Calibri"/>
          <w:kern w:val="2"/>
        </w:rPr>
      </w:pPr>
      <w:hyperlink w:anchor="_Toc202334718" w:history="1">
        <w:r w:rsidRPr="00211A61">
          <w:rPr>
            <w:rStyle w:val="a3"/>
          </w:rPr>
          <w:t>Президент Узбекистана Шавкат Мирзиёев подписал указ о внедрении современных услуг в работу казначейской и пенсионных систем на основе цифровизации и автоматизации, сообщили в Минюсте.</w:t>
        </w:r>
        <w:r>
          <w:rPr>
            <w:webHidden/>
          </w:rPr>
          <w:tab/>
        </w:r>
        <w:r>
          <w:rPr>
            <w:webHidden/>
          </w:rPr>
          <w:fldChar w:fldCharType="begin"/>
        </w:r>
        <w:r>
          <w:rPr>
            <w:webHidden/>
          </w:rPr>
          <w:instrText xml:space="preserve"> PAGEREF _Toc202334718 \h </w:instrText>
        </w:r>
        <w:r>
          <w:rPr>
            <w:webHidden/>
          </w:rPr>
        </w:r>
        <w:r>
          <w:rPr>
            <w:webHidden/>
          </w:rPr>
          <w:fldChar w:fldCharType="separate"/>
        </w:r>
        <w:r w:rsidR="00720F96">
          <w:rPr>
            <w:webHidden/>
          </w:rPr>
          <w:t>87</w:t>
        </w:r>
        <w:r>
          <w:rPr>
            <w:webHidden/>
          </w:rPr>
          <w:fldChar w:fldCharType="end"/>
        </w:r>
      </w:hyperlink>
    </w:p>
    <w:p w14:paraId="64AD938E" w14:textId="0CD829CC" w:rsidR="00E36E43" w:rsidRDefault="00E36E43">
      <w:pPr>
        <w:pStyle w:val="21"/>
        <w:tabs>
          <w:tab w:val="right" w:leader="dot" w:pos="9061"/>
        </w:tabs>
        <w:rPr>
          <w:rFonts w:ascii="Calibri" w:hAnsi="Calibri"/>
          <w:noProof/>
          <w:kern w:val="2"/>
        </w:rPr>
      </w:pPr>
      <w:hyperlink w:anchor="_Toc202334719" w:history="1">
        <w:r w:rsidRPr="00211A61">
          <w:rPr>
            <w:rStyle w:val="a3"/>
            <w:noProof/>
          </w:rPr>
          <w:t>ВарягМедиа, 01.07.2025, Учеба и распределение: как учитываются в пенсионном стаже в Беларуси</w:t>
        </w:r>
        <w:r>
          <w:rPr>
            <w:noProof/>
            <w:webHidden/>
          </w:rPr>
          <w:tab/>
        </w:r>
        <w:r>
          <w:rPr>
            <w:noProof/>
            <w:webHidden/>
          </w:rPr>
          <w:fldChar w:fldCharType="begin"/>
        </w:r>
        <w:r>
          <w:rPr>
            <w:noProof/>
            <w:webHidden/>
          </w:rPr>
          <w:instrText xml:space="preserve"> PAGEREF _Toc202334719 \h </w:instrText>
        </w:r>
        <w:r>
          <w:rPr>
            <w:noProof/>
            <w:webHidden/>
          </w:rPr>
        </w:r>
        <w:r>
          <w:rPr>
            <w:noProof/>
            <w:webHidden/>
          </w:rPr>
          <w:fldChar w:fldCharType="separate"/>
        </w:r>
        <w:r w:rsidR="00720F96">
          <w:rPr>
            <w:noProof/>
            <w:webHidden/>
          </w:rPr>
          <w:t>88</w:t>
        </w:r>
        <w:r>
          <w:rPr>
            <w:noProof/>
            <w:webHidden/>
          </w:rPr>
          <w:fldChar w:fldCharType="end"/>
        </w:r>
      </w:hyperlink>
    </w:p>
    <w:p w14:paraId="72028B0B" w14:textId="002ACD8C" w:rsidR="00E36E43" w:rsidRDefault="00E36E43">
      <w:pPr>
        <w:pStyle w:val="31"/>
        <w:rPr>
          <w:rFonts w:ascii="Calibri" w:hAnsi="Calibri"/>
          <w:kern w:val="2"/>
        </w:rPr>
      </w:pPr>
      <w:hyperlink w:anchor="_Toc202334720" w:history="1">
        <w:r w:rsidRPr="00211A61">
          <w:rPr>
            <w:rStyle w:val="a3"/>
          </w:rPr>
          <w:t>Министерство труда и социальной защиты напомнило о правилах учета времени учебы и распределения при расчете пенсионного стажа. Разъяснения касаются как общего, так и страхового стажа, необходимых для назначения пенсии.</w:t>
        </w:r>
        <w:r>
          <w:rPr>
            <w:webHidden/>
          </w:rPr>
          <w:tab/>
        </w:r>
        <w:r>
          <w:rPr>
            <w:webHidden/>
          </w:rPr>
          <w:fldChar w:fldCharType="begin"/>
        </w:r>
        <w:r>
          <w:rPr>
            <w:webHidden/>
          </w:rPr>
          <w:instrText xml:space="preserve"> PAGEREF _Toc202334720 \h </w:instrText>
        </w:r>
        <w:r>
          <w:rPr>
            <w:webHidden/>
          </w:rPr>
        </w:r>
        <w:r>
          <w:rPr>
            <w:webHidden/>
          </w:rPr>
          <w:fldChar w:fldCharType="separate"/>
        </w:r>
        <w:r w:rsidR="00720F96">
          <w:rPr>
            <w:webHidden/>
          </w:rPr>
          <w:t>88</w:t>
        </w:r>
        <w:r>
          <w:rPr>
            <w:webHidden/>
          </w:rPr>
          <w:fldChar w:fldCharType="end"/>
        </w:r>
      </w:hyperlink>
    </w:p>
    <w:p w14:paraId="669D2ABE" w14:textId="4559C153" w:rsidR="00E36E43" w:rsidRDefault="00E36E43">
      <w:pPr>
        <w:pStyle w:val="12"/>
        <w:tabs>
          <w:tab w:val="right" w:leader="dot" w:pos="9061"/>
        </w:tabs>
        <w:rPr>
          <w:rFonts w:ascii="Calibri" w:hAnsi="Calibri"/>
          <w:b w:val="0"/>
          <w:noProof/>
          <w:kern w:val="2"/>
          <w:sz w:val="24"/>
        </w:rPr>
      </w:pPr>
      <w:hyperlink w:anchor="_Toc202334721" w:history="1">
        <w:r w:rsidRPr="00211A6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_Toc202334721 \h </w:instrText>
        </w:r>
        <w:r>
          <w:rPr>
            <w:noProof/>
            <w:webHidden/>
          </w:rPr>
        </w:r>
        <w:r>
          <w:rPr>
            <w:noProof/>
            <w:webHidden/>
          </w:rPr>
          <w:fldChar w:fldCharType="separate"/>
        </w:r>
        <w:r w:rsidR="00720F96">
          <w:rPr>
            <w:noProof/>
            <w:webHidden/>
          </w:rPr>
          <w:t>89</w:t>
        </w:r>
        <w:r>
          <w:rPr>
            <w:noProof/>
            <w:webHidden/>
          </w:rPr>
          <w:fldChar w:fldCharType="end"/>
        </w:r>
      </w:hyperlink>
    </w:p>
    <w:p w14:paraId="367D9DB4" w14:textId="72628C8C" w:rsidR="00E36E43" w:rsidRDefault="00E36E43">
      <w:pPr>
        <w:pStyle w:val="21"/>
        <w:tabs>
          <w:tab w:val="right" w:leader="dot" w:pos="9061"/>
        </w:tabs>
        <w:rPr>
          <w:rFonts w:ascii="Calibri" w:hAnsi="Calibri"/>
          <w:noProof/>
          <w:kern w:val="2"/>
        </w:rPr>
      </w:pPr>
      <w:hyperlink w:anchor="_Toc202334722" w:history="1">
        <w:r w:rsidRPr="00211A61">
          <w:rPr>
            <w:rStyle w:val="a3"/>
            <w:noProof/>
          </w:rPr>
          <w:t>Московский Комсомолец Германия, 01.07.2025, Пенсия-63 - и кто за это заплатит?</w:t>
        </w:r>
        <w:r>
          <w:rPr>
            <w:noProof/>
            <w:webHidden/>
          </w:rPr>
          <w:tab/>
        </w:r>
        <w:r>
          <w:rPr>
            <w:noProof/>
            <w:webHidden/>
          </w:rPr>
          <w:fldChar w:fldCharType="begin"/>
        </w:r>
        <w:r>
          <w:rPr>
            <w:noProof/>
            <w:webHidden/>
          </w:rPr>
          <w:instrText xml:space="preserve"> PAGEREF _Toc202334722 \h </w:instrText>
        </w:r>
        <w:r>
          <w:rPr>
            <w:noProof/>
            <w:webHidden/>
          </w:rPr>
        </w:r>
        <w:r>
          <w:rPr>
            <w:noProof/>
            <w:webHidden/>
          </w:rPr>
          <w:fldChar w:fldCharType="separate"/>
        </w:r>
        <w:r w:rsidR="00720F96">
          <w:rPr>
            <w:noProof/>
            <w:webHidden/>
          </w:rPr>
          <w:t>89</w:t>
        </w:r>
        <w:r>
          <w:rPr>
            <w:noProof/>
            <w:webHidden/>
          </w:rPr>
          <w:fldChar w:fldCharType="end"/>
        </w:r>
      </w:hyperlink>
    </w:p>
    <w:p w14:paraId="0C17E4B3" w14:textId="5297DA9E" w:rsidR="00E36E43" w:rsidRDefault="00E36E43">
      <w:pPr>
        <w:pStyle w:val="31"/>
        <w:rPr>
          <w:rFonts w:ascii="Calibri" w:hAnsi="Calibri"/>
          <w:kern w:val="2"/>
        </w:rPr>
      </w:pPr>
      <w:hyperlink w:anchor="_Toc202334723" w:history="1">
        <w:r w:rsidRPr="00211A61">
          <w:rPr>
            <w:rStyle w:val="a3"/>
          </w:rPr>
          <w:t>С 1 июля 2025 года пенсии в Германии повышаются на 3,74%. Этот рост стал возможен благодаря увеличению заработных плат и действию законодательной «охранной линии» (Haltelinie), гарантирующей, что пенсии не опустятся ниже 48% от среднего дохода (Bundesministerium fьr Arbeit und Soziales, 2024)[№].</w:t>
        </w:r>
        <w:r>
          <w:rPr>
            <w:webHidden/>
          </w:rPr>
          <w:tab/>
        </w:r>
        <w:r>
          <w:rPr>
            <w:webHidden/>
          </w:rPr>
          <w:fldChar w:fldCharType="begin"/>
        </w:r>
        <w:r>
          <w:rPr>
            <w:webHidden/>
          </w:rPr>
          <w:instrText xml:space="preserve"> PAGEREF _Toc202334723 \h </w:instrText>
        </w:r>
        <w:r>
          <w:rPr>
            <w:webHidden/>
          </w:rPr>
        </w:r>
        <w:r>
          <w:rPr>
            <w:webHidden/>
          </w:rPr>
          <w:fldChar w:fldCharType="separate"/>
        </w:r>
        <w:r w:rsidR="00720F96">
          <w:rPr>
            <w:webHidden/>
          </w:rPr>
          <w:t>89</w:t>
        </w:r>
        <w:r>
          <w:rPr>
            <w:webHidden/>
          </w:rPr>
          <w:fldChar w:fldCharType="end"/>
        </w:r>
      </w:hyperlink>
    </w:p>
    <w:p w14:paraId="0BAD667F" w14:textId="6E57D8A1" w:rsidR="00E36E43" w:rsidRDefault="00E36E43">
      <w:pPr>
        <w:pStyle w:val="21"/>
        <w:tabs>
          <w:tab w:val="right" w:leader="dot" w:pos="9061"/>
        </w:tabs>
        <w:rPr>
          <w:rFonts w:ascii="Calibri" w:hAnsi="Calibri"/>
          <w:noProof/>
          <w:kern w:val="2"/>
        </w:rPr>
      </w:pPr>
      <w:hyperlink w:anchor="_Toc202334724" w:history="1">
        <w:r w:rsidRPr="00211A61">
          <w:rPr>
            <w:rStyle w:val="a3"/>
            <w:noProof/>
          </w:rPr>
          <w:t>FinanceFeeds, 01.07.2025, Обеспечение и модернизация будущего пенсионного обеспечения: технологи внедряют инновации на глобальных пенсионных платформах</w:t>
        </w:r>
        <w:r>
          <w:rPr>
            <w:noProof/>
            <w:webHidden/>
          </w:rPr>
          <w:tab/>
        </w:r>
        <w:r>
          <w:rPr>
            <w:noProof/>
            <w:webHidden/>
          </w:rPr>
          <w:fldChar w:fldCharType="begin"/>
        </w:r>
        <w:r>
          <w:rPr>
            <w:noProof/>
            <w:webHidden/>
          </w:rPr>
          <w:instrText xml:space="preserve"> PAGEREF _Toc202334724 \h </w:instrText>
        </w:r>
        <w:r>
          <w:rPr>
            <w:noProof/>
            <w:webHidden/>
          </w:rPr>
        </w:r>
        <w:r>
          <w:rPr>
            <w:noProof/>
            <w:webHidden/>
          </w:rPr>
          <w:fldChar w:fldCharType="separate"/>
        </w:r>
        <w:r w:rsidR="00720F96">
          <w:rPr>
            <w:noProof/>
            <w:webHidden/>
          </w:rPr>
          <w:t>90</w:t>
        </w:r>
        <w:r>
          <w:rPr>
            <w:noProof/>
            <w:webHidden/>
          </w:rPr>
          <w:fldChar w:fldCharType="end"/>
        </w:r>
      </w:hyperlink>
    </w:p>
    <w:p w14:paraId="1641C3D9" w14:textId="2F6EFF65" w:rsidR="00E36E43" w:rsidRDefault="00E36E43">
      <w:pPr>
        <w:pStyle w:val="31"/>
        <w:rPr>
          <w:rFonts w:ascii="Calibri" w:hAnsi="Calibri"/>
          <w:kern w:val="2"/>
        </w:rPr>
      </w:pPr>
      <w:hyperlink w:anchor="_Toc202334725" w:history="1">
        <w:r w:rsidRPr="00211A61">
          <w:rPr>
            <w:rStyle w:val="a3"/>
          </w:rPr>
          <w:t>В эпоху, когда финансовая безопасность стареющего населения стала глобальной необходимостью, два дальновидных инженера —Сатиш Кабаде и Акшай Шарма— являются движущей силой беспрецедентной трансформации в пенсионных технологиях. Их новаторские исследования и технические вклады в интеллектуальную автоматизацию, безопасные облачные системы и пенсионные системы на базе ИИ меняют то, как правительства и учреждения предоставляют пенсионные услуги.</w:t>
        </w:r>
        <w:r>
          <w:rPr>
            <w:webHidden/>
          </w:rPr>
          <w:tab/>
        </w:r>
        <w:r>
          <w:rPr>
            <w:webHidden/>
          </w:rPr>
          <w:fldChar w:fldCharType="begin"/>
        </w:r>
        <w:r>
          <w:rPr>
            <w:webHidden/>
          </w:rPr>
          <w:instrText xml:space="preserve"> PAGEREF _Toc202334725 \h </w:instrText>
        </w:r>
        <w:r>
          <w:rPr>
            <w:webHidden/>
          </w:rPr>
        </w:r>
        <w:r>
          <w:rPr>
            <w:webHidden/>
          </w:rPr>
          <w:fldChar w:fldCharType="separate"/>
        </w:r>
        <w:r w:rsidR="00720F96">
          <w:rPr>
            <w:webHidden/>
          </w:rPr>
          <w:t>90</w:t>
        </w:r>
        <w:r>
          <w:rPr>
            <w:webHidden/>
          </w:rPr>
          <w:fldChar w:fldCharType="end"/>
        </w:r>
      </w:hyperlink>
    </w:p>
    <w:p w14:paraId="740307AA" w14:textId="5030578A" w:rsidR="00E36E43" w:rsidRDefault="00E36E43">
      <w:pPr>
        <w:pStyle w:val="21"/>
        <w:tabs>
          <w:tab w:val="right" w:leader="dot" w:pos="9061"/>
        </w:tabs>
        <w:rPr>
          <w:rFonts w:ascii="Calibri" w:hAnsi="Calibri"/>
          <w:noProof/>
          <w:kern w:val="2"/>
        </w:rPr>
      </w:pPr>
      <w:hyperlink w:anchor="_Toc202334726" w:history="1">
        <w:r w:rsidRPr="00211A61">
          <w:rPr>
            <w:rStyle w:val="a3"/>
            <w:noProof/>
          </w:rPr>
          <w:t>MadeinVilnius.lt, 01.07.2025, «Sodra»: Некоторые могут получать на 190 евро больше пенсий</w:t>
        </w:r>
        <w:r>
          <w:rPr>
            <w:noProof/>
            <w:webHidden/>
          </w:rPr>
          <w:tab/>
        </w:r>
        <w:r>
          <w:rPr>
            <w:noProof/>
            <w:webHidden/>
          </w:rPr>
          <w:fldChar w:fldCharType="begin"/>
        </w:r>
        <w:r>
          <w:rPr>
            <w:noProof/>
            <w:webHidden/>
          </w:rPr>
          <w:instrText xml:space="preserve"> PAGEREF _Toc202334726 \h </w:instrText>
        </w:r>
        <w:r>
          <w:rPr>
            <w:noProof/>
            <w:webHidden/>
          </w:rPr>
        </w:r>
        <w:r>
          <w:rPr>
            <w:noProof/>
            <w:webHidden/>
          </w:rPr>
          <w:fldChar w:fldCharType="separate"/>
        </w:r>
        <w:r w:rsidR="00720F96">
          <w:rPr>
            <w:noProof/>
            <w:webHidden/>
          </w:rPr>
          <w:t>92</w:t>
        </w:r>
        <w:r>
          <w:rPr>
            <w:noProof/>
            <w:webHidden/>
          </w:rPr>
          <w:fldChar w:fldCharType="end"/>
        </w:r>
      </w:hyperlink>
    </w:p>
    <w:p w14:paraId="3349E890" w14:textId="3B73038E" w:rsidR="00E36E43" w:rsidRDefault="00E36E43">
      <w:pPr>
        <w:pStyle w:val="31"/>
        <w:rPr>
          <w:rFonts w:ascii="Calibri" w:hAnsi="Calibri"/>
          <w:kern w:val="2"/>
        </w:rPr>
      </w:pPr>
      <w:hyperlink w:anchor="_Toc202334727" w:history="1">
        <w:r w:rsidRPr="00211A61">
          <w:rPr>
            <w:rStyle w:val="a3"/>
          </w:rPr>
          <w:t>По данным Sodra, жители, получающие среднюю заработную плату (VMU), которые не выходили из пенсионных фондов второго уровня и имеют 40 лет трудового стажа, могут рассчитывать на пенсию в размере около 60 процентов от своей зарплаты.</w:t>
        </w:r>
        <w:r>
          <w:rPr>
            <w:webHidden/>
          </w:rPr>
          <w:tab/>
        </w:r>
        <w:r>
          <w:rPr>
            <w:webHidden/>
          </w:rPr>
          <w:fldChar w:fldCharType="begin"/>
        </w:r>
        <w:r>
          <w:rPr>
            <w:webHidden/>
          </w:rPr>
          <w:instrText xml:space="preserve"> PAGEREF _Toc202334727 \h </w:instrText>
        </w:r>
        <w:r>
          <w:rPr>
            <w:webHidden/>
          </w:rPr>
        </w:r>
        <w:r>
          <w:rPr>
            <w:webHidden/>
          </w:rPr>
          <w:fldChar w:fldCharType="separate"/>
        </w:r>
        <w:r w:rsidR="00720F96">
          <w:rPr>
            <w:webHidden/>
          </w:rPr>
          <w:t>92</w:t>
        </w:r>
        <w:r>
          <w:rPr>
            <w:webHidden/>
          </w:rPr>
          <w:fldChar w:fldCharType="end"/>
        </w:r>
      </w:hyperlink>
    </w:p>
    <w:p w14:paraId="356BB40E" w14:textId="5A5CF3A9" w:rsidR="00E36E43" w:rsidRDefault="00E36E43">
      <w:pPr>
        <w:pStyle w:val="21"/>
        <w:tabs>
          <w:tab w:val="right" w:leader="dot" w:pos="9061"/>
        </w:tabs>
        <w:rPr>
          <w:rFonts w:ascii="Calibri" w:hAnsi="Calibri"/>
          <w:noProof/>
          <w:kern w:val="2"/>
        </w:rPr>
      </w:pPr>
      <w:hyperlink w:anchor="_Toc202334728" w:history="1">
        <w:r w:rsidRPr="00211A61">
          <w:rPr>
            <w:rStyle w:val="a3"/>
            <w:noProof/>
          </w:rPr>
          <w:t>Пенсия.pro, 01.07.2025, Каждый десятый житель Латвии не делает никаких накоплений на старость — опрос</w:t>
        </w:r>
        <w:r>
          <w:rPr>
            <w:noProof/>
            <w:webHidden/>
          </w:rPr>
          <w:tab/>
        </w:r>
        <w:r>
          <w:rPr>
            <w:noProof/>
            <w:webHidden/>
          </w:rPr>
          <w:fldChar w:fldCharType="begin"/>
        </w:r>
        <w:r>
          <w:rPr>
            <w:noProof/>
            <w:webHidden/>
          </w:rPr>
          <w:instrText xml:space="preserve"> PAGEREF _Toc202334728 \h </w:instrText>
        </w:r>
        <w:r>
          <w:rPr>
            <w:noProof/>
            <w:webHidden/>
          </w:rPr>
        </w:r>
        <w:r>
          <w:rPr>
            <w:noProof/>
            <w:webHidden/>
          </w:rPr>
          <w:fldChar w:fldCharType="separate"/>
        </w:r>
        <w:r w:rsidR="00720F96">
          <w:rPr>
            <w:noProof/>
            <w:webHidden/>
          </w:rPr>
          <w:t>94</w:t>
        </w:r>
        <w:r>
          <w:rPr>
            <w:noProof/>
            <w:webHidden/>
          </w:rPr>
          <w:fldChar w:fldCharType="end"/>
        </w:r>
      </w:hyperlink>
    </w:p>
    <w:p w14:paraId="7FE74B75" w14:textId="2987A4E7" w:rsidR="00E36E43" w:rsidRDefault="00E36E43">
      <w:pPr>
        <w:pStyle w:val="31"/>
        <w:rPr>
          <w:rFonts w:ascii="Calibri" w:hAnsi="Calibri"/>
          <w:kern w:val="2"/>
        </w:rPr>
      </w:pPr>
      <w:hyperlink w:anchor="_Toc202334729" w:history="1">
        <w:r w:rsidRPr="00211A61">
          <w:rPr>
            <w:rStyle w:val="a3"/>
          </w:rPr>
          <w:t>В Латвии 10 % жителей страны не откладывают деньги на старость — такие данные получили авторы исследования из Luminor Bank, проведенного в июне совместно с агентством Norstat. В сравнении с другими странами Балтии, здесь ситуация выглядит лучше соседей: в Литве без накоплений остаются 16 % респондентов, в Эстонии — 22 %.</w:t>
        </w:r>
        <w:r>
          <w:rPr>
            <w:webHidden/>
          </w:rPr>
          <w:tab/>
        </w:r>
        <w:r>
          <w:rPr>
            <w:webHidden/>
          </w:rPr>
          <w:fldChar w:fldCharType="begin"/>
        </w:r>
        <w:r>
          <w:rPr>
            <w:webHidden/>
          </w:rPr>
          <w:instrText xml:space="preserve"> PAGEREF _Toc202334729 \h </w:instrText>
        </w:r>
        <w:r>
          <w:rPr>
            <w:webHidden/>
          </w:rPr>
        </w:r>
        <w:r>
          <w:rPr>
            <w:webHidden/>
          </w:rPr>
          <w:fldChar w:fldCharType="separate"/>
        </w:r>
        <w:r w:rsidR="00720F96">
          <w:rPr>
            <w:webHidden/>
          </w:rPr>
          <w:t>94</w:t>
        </w:r>
        <w:r>
          <w:rPr>
            <w:webHidden/>
          </w:rPr>
          <w:fldChar w:fldCharType="end"/>
        </w:r>
      </w:hyperlink>
    </w:p>
    <w:p w14:paraId="4EDA03E2" w14:textId="6746C78E" w:rsidR="00A0290C" w:rsidRPr="00A169DB" w:rsidRDefault="00A47770" w:rsidP="00310633">
      <w:pPr>
        <w:rPr>
          <w:b/>
          <w:caps/>
          <w:sz w:val="32"/>
        </w:rPr>
      </w:pPr>
      <w:r w:rsidRPr="00A169DB">
        <w:rPr>
          <w:caps/>
          <w:sz w:val="28"/>
        </w:rPr>
        <w:fldChar w:fldCharType="end"/>
      </w:r>
    </w:p>
    <w:p w14:paraId="1CD3C640" w14:textId="77777777" w:rsidR="00D1642B" w:rsidRPr="00A169DB" w:rsidRDefault="00D1642B" w:rsidP="00D1642B">
      <w:pPr>
        <w:pStyle w:val="251"/>
      </w:pPr>
      <w:bookmarkStart w:id="16" w:name="_Toc396864664"/>
      <w:bookmarkStart w:id="17" w:name="_Toc99318652"/>
      <w:bookmarkStart w:id="18" w:name="_Toc202334595"/>
      <w:bookmarkStart w:id="19" w:name="_Toc246216291"/>
      <w:bookmarkStart w:id="20" w:name="_Toc246297418"/>
      <w:bookmarkEnd w:id="8"/>
      <w:bookmarkEnd w:id="9"/>
      <w:bookmarkEnd w:id="10"/>
      <w:bookmarkEnd w:id="11"/>
      <w:bookmarkEnd w:id="12"/>
      <w:bookmarkEnd w:id="13"/>
      <w:bookmarkEnd w:id="14"/>
      <w:bookmarkEnd w:id="15"/>
      <w:r w:rsidRPr="00A169DB">
        <w:lastRenderedPageBreak/>
        <w:t>НОВОСТИ ПЕНСИОННОЙ ОТРАСЛИ</w:t>
      </w:r>
      <w:bookmarkEnd w:id="16"/>
      <w:bookmarkEnd w:id="17"/>
      <w:bookmarkEnd w:id="18"/>
    </w:p>
    <w:p w14:paraId="0369543A" w14:textId="77777777" w:rsidR="00111D7C" w:rsidRPr="00A169DB" w:rsidRDefault="00111D7C" w:rsidP="00111D7C">
      <w:pPr>
        <w:pStyle w:val="10"/>
      </w:pPr>
      <w:bookmarkStart w:id="21" w:name="_Toc99271685"/>
      <w:bookmarkStart w:id="22" w:name="_Toc99318653"/>
      <w:bookmarkStart w:id="23" w:name="_Toc165991072"/>
      <w:bookmarkStart w:id="24" w:name="_Toc202334596"/>
      <w:bookmarkStart w:id="25" w:name="_Toc246987631"/>
      <w:bookmarkStart w:id="26" w:name="_Toc248632297"/>
      <w:bookmarkStart w:id="27" w:name="_Toc251223975"/>
      <w:bookmarkEnd w:id="19"/>
      <w:bookmarkEnd w:id="20"/>
      <w:r w:rsidRPr="00A169DB">
        <w:t>Новости отрасли НПФ</w:t>
      </w:r>
      <w:bookmarkEnd w:id="21"/>
      <w:bookmarkEnd w:id="22"/>
      <w:bookmarkEnd w:id="23"/>
      <w:bookmarkEnd w:id="24"/>
    </w:p>
    <w:p w14:paraId="7AD0F9C7" w14:textId="77777777" w:rsidR="001C0D6F" w:rsidRPr="00A169DB" w:rsidRDefault="001C0D6F" w:rsidP="001C0D6F">
      <w:pPr>
        <w:pStyle w:val="2"/>
      </w:pPr>
      <w:bookmarkStart w:id="28" w:name="a1"/>
      <w:bookmarkStart w:id="29" w:name="_Toc202334597"/>
      <w:bookmarkEnd w:id="28"/>
      <w:r w:rsidRPr="00A169DB">
        <w:t>Царьград, 01.07.2025, Россия отстала критически в сфере пенсий. Масштабы обрисовал эксперт: "Я сам шокирован"</w:t>
      </w:r>
      <w:bookmarkEnd w:id="29"/>
    </w:p>
    <w:p w14:paraId="3E0B36C9" w14:textId="77777777" w:rsidR="001C0D6F" w:rsidRPr="00A169DB" w:rsidRDefault="001C0D6F" w:rsidP="007707A9">
      <w:pPr>
        <w:pStyle w:val="3"/>
      </w:pPr>
      <w:bookmarkStart w:id="30" w:name="_Toc202334598"/>
      <w:r w:rsidRPr="00A169DB">
        <w:t>Россия отстала критически в сфере пенсий. А точнее - в сфере негосударственного пенсионного обеспечения. Масштабы проблемы обрисовал эксперт. Более того, Сергей Беляков признался: "Я сам шокирован".</w:t>
      </w:r>
      <w:bookmarkEnd w:id="30"/>
    </w:p>
    <w:p w14:paraId="4F41A1A6" w14:textId="77777777" w:rsidR="001C0D6F" w:rsidRPr="00A169DB" w:rsidRDefault="001C0D6F" w:rsidP="001C0D6F">
      <w:r w:rsidRPr="00A169DB">
        <w:t>Президент Национальной ассоциации негосударственных пенсионных фондов Сергей Беляков в эфире программы "Царьград. Главное" на полях Петербургского международного экономического форума 2025 признал, что по ряду параметров пенсионной системы Россия сегодня отстаёт от большинства развитых стран.</w:t>
      </w:r>
    </w:p>
    <w:p w14:paraId="23E334F9" w14:textId="77777777" w:rsidR="001C0D6F" w:rsidRPr="00A169DB" w:rsidRDefault="001C0D6F" w:rsidP="001C0D6F">
      <w:r w:rsidRPr="00A169DB">
        <w:t>Особенно на фоне стремительного роста интереса к корпоративным накопительным программам за рубежом. По словам эксперта, за границей уровень охвата граждан программами негосударственного пенсионного обеспечения является индикатором эффективности социальной политики:</w:t>
      </w:r>
    </w:p>
    <w:p w14:paraId="5E73FBDD" w14:textId="77777777" w:rsidR="001C0D6F" w:rsidRPr="00A169DB" w:rsidRDefault="001C0D6F" w:rsidP="001C0D6F">
      <w:r w:rsidRPr="00A169DB">
        <w:t>«Мы посмотрели, что происходит в мире, готовясь к сессии в рамках ПМЭФ-2025. И выяснили, что один из главных показателей успеха социальной политики государства - это участие граждан в корпоративных накопительных пенсионных планах. Именно они являются основным драйвером роста пенсий».</w:t>
      </w:r>
    </w:p>
    <w:p w14:paraId="22922B19" w14:textId="77777777" w:rsidR="001C0D6F" w:rsidRPr="00A169DB" w:rsidRDefault="001C0D6F" w:rsidP="001C0D6F">
      <w:r w:rsidRPr="00A169DB">
        <w:t>Беляков подчеркнул, что если сравнивать долю охвата в других странах, то даже государства, не являющиеся лидерами в этой сфере, как, например, Турция, демонстрируют гораздо более высокие результаты:</w:t>
      </w:r>
    </w:p>
    <w:p w14:paraId="5C8C2171" w14:textId="77777777" w:rsidR="001C0D6F" w:rsidRPr="00A169DB" w:rsidRDefault="001C0D6F" w:rsidP="001C0D6F">
      <w:r w:rsidRPr="00A169DB">
        <w:t>«В Турции этот показатель - 17%. А в ряде стран он приближается к 100%. Медианный уровень по миру доходит до 60–70%».</w:t>
      </w:r>
    </w:p>
    <w:p w14:paraId="06EBD135" w14:textId="77777777" w:rsidR="001C0D6F" w:rsidRPr="00A169DB" w:rsidRDefault="001C0D6F" w:rsidP="001C0D6F">
      <w:r w:rsidRPr="00A169DB">
        <w:t>Тем временем в России, несмотря на успешные усилия по продвижению долгосрочных сбережений и стимулированию участия в корпоративных и индивидуальных пенсионных программах, доля охвата остаётся критически низкой.</w:t>
      </w:r>
    </w:p>
    <w:p w14:paraId="1FC599F9" w14:textId="77777777" w:rsidR="001C0D6F" w:rsidRPr="00A169DB" w:rsidRDefault="001C0D6F" w:rsidP="001C0D6F">
      <w:r w:rsidRPr="00A169DB">
        <w:t>Сейчас у нас при всех мерах поощрения, налоговых и неналоговых, при всём росте интереса работодателей к корпоративным программам этот показатель составляет 4%. Да, я сам шокирован. Но, с другой стороны, это можно расценивать не столько как трагедию, сколько как потенциал для роста, как старт, - заявил президент ассоциации.</w:t>
      </w:r>
    </w:p>
    <w:p w14:paraId="7AB0B660" w14:textId="77777777" w:rsidR="001C0D6F" w:rsidRPr="00A169DB" w:rsidRDefault="001C0D6F" w:rsidP="001C0D6F">
      <w:r w:rsidRPr="00A169DB">
        <w:t>Он добавил, что перед нашей страной в связи с этим стоит задача не просто улучшить ситуацию, а сделать это быстро и системно:</w:t>
      </w:r>
    </w:p>
    <w:p w14:paraId="685187AB" w14:textId="77777777" w:rsidR="001C0D6F" w:rsidRPr="00A169DB" w:rsidRDefault="001C0D6F" w:rsidP="001C0D6F">
      <w:r w:rsidRPr="00A169DB">
        <w:t>«Мы заключили, что эту диспропорцию - 4% на 96% - нужно не просто менять, а стремительно менять. Мы обсуждали конкретные инструменты, которые помогут довести охват хотя бы до 50%».</w:t>
      </w:r>
    </w:p>
    <w:p w14:paraId="1ACEA2A2" w14:textId="77777777" w:rsidR="001C0D6F" w:rsidRPr="00A169DB" w:rsidRDefault="001C0D6F" w:rsidP="001C0D6F">
      <w:r w:rsidRPr="00A169DB">
        <w:lastRenderedPageBreak/>
        <w:t>Беляков убеждён: без активного развития негосударственных механизмов пенсионного накопления невозможно добиться устойчивого роста коэффициента замещения и обеспечить достойный уровень жизни будущим пенсионерам.</w:t>
      </w:r>
    </w:p>
    <w:p w14:paraId="0441EFD4" w14:textId="77777777" w:rsidR="00111D7C" w:rsidRDefault="001C0D6F" w:rsidP="001C0D6F">
      <w:pPr>
        <w:rPr>
          <w:rStyle w:val="a3"/>
        </w:rPr>
      </w:pPr>
      <w:hyperlink r:id="rId8" w:history="1">
        <w:r w:rsidRPr="00A169DB">
          <w:rPr>
            <w:rStyle w:val="a3"/>
          </w:rPr>
          <w:t>https://spb.tsargrad.tv/dzen/rossija-otstala-kriticheski-v-sfere-pensij-masshtaby-obrisoval-jekspert-ja-sam-shokirovan_1302889</w:t>
        </w:r>
      </w:hyperlink>
    </w:p>
    <w:p w14:paraId="709A5CB9" w14:textId="77777777" w:rsidR="005B081A" w:rsidRDefault="005B081A" w:rsidP="005B081A">
      <w:pPr>
        <w:pStyle w:val="2"/>
      </w:pPr>
      <w:bookmarkStart w:id="31" w:name="_Toc202334599"/>
      <w:r>
        <w:t>Царьград, 01.07.2025</w:t>
      </w:r>
      <w:r w:rsidRPr="00F95CA4">
        <w:t xml:space="preserve">, </w:t>
      </w:r>
      <w:r>
        <w:t>Накопительная пенсия в России станет обязательной? Часть зарплаты заберут без вашего согласия</w:t>
      </w:r>
      <w:bookmarkEnd w:id="31"/>
    </w:p>
    <w:p w14:paraId="6CE414B3" w14:textId="77777777" w:rsidR="005B081A" w:rsidRDefault="005B081A" w:rsidP="005B081A">
      <w:pPr>
        <w:pStyle w:val="3"/>
      </w:pPr>
      <w:bookmarkStart w:id="32" w:name="_Toc202334600"/>
      <w:r>
        <w:t>Накопительная пенсия в России станет обязательной? В некоторых компаниях часть зарплаты заберут на отчисления уже без вашего согласия. Но избежать этого можно. О новой практике, которая пока функционирует точечно, рассказал Сергей Беляков.</w:t>
      </w:r>
      <w:bookmarkEnd w:id="32"/>
    </w:p>
    <w:p w14:paraId="04FAFBA9" w14:textId="77777777" w:rsidR="005B081A" w:rsidRDefault="005B081A" w:rsidP="005B081A">
      <w:r>
        <w:t>В России появляется система автоматического включения сотрудников в корпоративные пенсионные накопительные программы. О такой практике, которая пока функционирует точечно, рассказал президент Национальной ассоциации негосударственных пенсионных фондов Сергей Беляков в программе "Царьград. Главное" на полях Петербургского международного экономического форума 2025.</w:t>
      </w:r>
    </w:p>
    <w:p w14:paraId="2B9533C6" w14:textId="77777777" w:rsidR="005B081A" w:rsidRDefault="005B081A" w:rsidP="005B081A">
      <w:r>
        <w:t>Даже в Турции доля охвата населения программами негосударственного пенсионного накопления составляет 17%. А в России - только 4%. Это несопоставимо,</w:t>
      </w:r>
    </w:p>
    <w:p w14:paraId="15F0014F" w14:textId="77777777" w:rsidR="005B081A" w:rsidRDefault="005B081A" w:rsidP="005B081A">
      <w:r>
        <w:t>- отметил собеседник "Первого русского". Он пояснил, что в Турции действует квазиобязательный формат: человек автоматически становится участником корпоративной пенсионной программы, как только подписывает трудовой договор. Если не хочет участвовать - должен отдельно отказаться.</w:t>
      </w:r>
    </w:p>
    <w:p w14:paraId="40A1BB47" w14:textId="45A3548E" w:rsidR="005B081A" w:rsidRDefault="005B081A" w:rsidP="005B081A">
      <w:r>
        <w:t>Это не крепостное право. Ты можешь отказаться. Но если специально не отказался - значит, автоматически участвуешь,</w:t>
      </w:r>
      <w:r w:rsidR="00B262E8">
        <w:t xml:space="preserve"> </w:t>
      </w:r>
      <w:r>
        <w:t>- подчеркнул эксперт.</w:t>
      </w:r>
    </w:p>
    <w:p w14:paraId="179A746D" w14:textId="77777777" w:rsidR="005B081A" w:rsidRDefault="005B081A" w:rsidP="005B081A">
      <w:r>
        <w:t>Он привёл в пример корпорацию "Российские железные дороги", где уже действует аналогичная система:</w:t>
      </w:r>
    </w:p>
    <w:p w14:paraId="1B714713" w14:textId="77777777" w:rsidR="005B081A" w:rsidRDefault="005B081A" w:rsidP="005B081A">
      <w:r>
        <w:t>Когда ты устраиваешься в компанию, ты сразу понимаешь, какая часть твоей зарплаты будет идти на пенсионные накопления - где твои взносы, где софинансирование со стороны работодателя.</w:t>
      </w:r>
    </w:p>
    <w:p w14:paraId="63C076B2" w14:textId="77777777" w:rsidR="005B081A" w:rsidRDefault="005B081A" w:rsidP="005B081A">
      <w:r>
        <w:t>По словам собеседника Царьграда, такие механизмы уже используют многие крупные корпорации с достаточным финансовым ресурсом. Он уверен, что внедрение аналогичных схем на более широком уровне поможет серьёзно повысить охват населения негосударственными пенсионными накопительными программами.</w:t>
      </w:r>
    </w:p>
    <w:p w14:paraId="69967FDA" w14:textId="77777777" w:rsidR="005B081A" w:rsidRDefault="005B081A" w:rsidP="005B081A">
      <w:r>
        <w:t>Беляков также убеждён, что без активного развития негосударственных механизмов пенсионного накопления невозможно добиться устойчивого роста коэффициента замещения и обеспечить достойный уровень жизни будущим пенсионерам:</w:t>
      </w:r>
    </w:p>
    <w:p w14:paraId="4DB3AB55" w14:textId="77777777" w:rsidR="005B081A" w:rsidRDefault="005B081A" w:rsidP="005B081A">
      <w:r>
        <w:t>Мы заключили, что эту диспропорцию - 4% на 96% - нужно не просто менять, а стремительно менять. На ПМЭФ-2025 мы обсуждали конкретные инструменты, которые помогут довести охват хотя бы до 50%.</w:t>
      </w:r>
    </w:p>
    <w:p w14:paraId="00C0AD41" w14:textId="77777777" w:rsidR="005B081A" w:rsidRDefault="005B081A" w:rsidP="005B081A">
      <w:r>
        <w:t>По мнению эксперта, следует внимательно изучить международный опыт:</w:t>
      </w:r>
    </w:p>
    <w:p w14:paraId="7AC35420" w14:textId="77777777" w:rsidR="005B081A" w:rsidRDefault="005B081A" w:rsidP="005B081A">
      <w:r>
        <w:lastRenderedPageBreak/>
        <w:t>В тех странах, где охват населения негосударственными пенсионными программами высокий, он обеспечивается через обязательные или квазиобязательные механизмы участия. Это не исключает свободы выбора, но задаёт устойчивую структуру.</w:t>
      </w:r>
    </w:p>
    <w:p w14:paraId="327F54B3" w14:textId="77777777" w:rsidR="005B081A" w:rsidRDefault="005B081A" w:rsidP="001C0D6F">
      <w:hyperlink r:id="rId9" w:history="1">
        <w:r w:rsidRPr="00853727">
          <w:rPr>
            <w:rStyle w:val="a3"/>
          </w:rPr>
          <w:t>https://nsk.tsargrad.tv/dzen/nakopitelnaja-pensija-v-rossii-stanet-objazatelnoj-chast-zarplaty-zaberut-bez-vashego-soglasija_1303835</w:t>
        </w:r>
      </w:hyperlink>
      <w:r w:rsidRPr="00F95CA4">
        <w:t xml:space="preserve"> </w:t>
      </w:r>
    </w:p>
    <w:p w14:paraId="59E12CD2" w14:textId="77777777" w:rsidR="009F4E05" w:rsidRDefault="009F4E05" w:rsidP="009F4E05">
      <w:pPr>
        <w:pStyle w:val="2"/>
      </w:pPr>
      <w:bookmarkStart w:id="33" w:name="_Toc202334601"/>
      <w:r>
        <w:t>Современные страховые технологии, 01.07.2025, Исследование НПФ «Достойное БУДУЩЕЕ» и Финансового университета: для финансовой защищенности 50% молодежи нужно не менее 1 миллиона рублей</w:t>
      </w:r>
      <w:bookmarkEnd w:id="33"/>
    </w:p>
    <w:p w14:paraId="2E814D4E" w14:textId="77777777" w:rsidR="009F4E05" w:rsidRDefault="009F4E05" w:rsidP="007707A9">
      <w:pPr>
        <w:pStyle w:val="3"/>
      </w:pPr>
      <w:bookmarkStart w:id="34" w:name="_Toc202334602"/>
      <w:r>
        <w:t>Чтобы почувствовать себя финансово-защищенными половине опрошенных зумеров - сегодняшней молодёжи от 18 до 25 лет (52%) нужно не менее 1 млн. рублей.</w:t>
      </w:r>
      <w:bookmarkEnd w:id="34"/>
    </w:p>
    <w:p w14:paraId="317F7B15" w14:textId="77777777" w:rsidR="009F4E05" w:rsidRDefault="009F4E05" w:rsidP="009F4E05">
      <w:r>
        <w:t>The post Исследование НПФ «Достойное БУДУЩЕЕ» и Финансового университета: для финансовой защищенности 50% молодежи нужно не менее 1 миллиона рублей appeared first on Журнал Современные страховые технологии.</w:t>
      </w:r>
    </w:p>
    <w:p w14:paraId="02A1B4FE" w14:textId="77777777" w:rsidR="009F4E05" w:rsidRDefault="009F4E05" w:rsidP="009F4E05">
      <w:r>
        <w:t>Чтобы почувствовать себя финансово-защищенными половине опрошенных зумеров - сегодняшней молодёжи от 18 до 25 лет (52%) нужно не менее 1 млн. рублей. При этом треть опрошенных (33%) признается, что для них любая сумма является существенной и они не готовы откладывать. На вопрос «Задумываются ли они о пенсии» также треть респондентов (34,4%) ответила положительно. Такие данные получили Финансовый университет при Правительстве РФ и НПФ «Достойное БУДУЩЕЕ», опросив молодёжь по всей стране методом онлайн-анкетирования.</w:t>
      </w:r>
    </w:p>
    <w:p w14:paraId="10A91804" w14:textId="77777777" w:rsidR="009F4E05" w:rsidRDefault="009F4E05" w:rsidP="009F4E05">
      <w:r>
        <w:t>Отвечая на вопрос «При какой сумме накоплений Вы чувствуете финансовую защищенность?» половина опрошенной молодежи (52%) заявила, что ей необходима больше 1 миллиона рублей: сумму от 1 до 3 млн. рублей назвали 23,9% респондентов, а от 3 до 5 млн. рублей – 28,9%. Из общего числа почти каждый десятый (9,5%) опрошенный респондент сказал, что ему нужно еще больше - от 5 до 10 млн. рублей. Почти столько же назвали сумму еще больше - 10 млн. рублей (так ответили 11% опрошенных). Вместе с тем 16,6% считают приемлемой сумму от 500 тыс. до 1 млн рублей, а 8,8% - от 100 до 500 тыс. рублей. Минимум в 100 тыс. рублей назвали лишь 0,7% респондентов: на уровне статистической погрешности.</w:t>
      </w:r>
    </w:p>
    <w:p w14:paraId="420B1D95" w14:textId="77777777" w:rsidR="009F4E05" w:rsidRDefault="009F4E05" w:rsidP="009F4E05">
      <w:r>
        <w:t>Когда речь заходит о целях, ради которых молодые готовы копить вдолгую (а это порядка 10-15 лет), ответы разнятся: самый популярный ответ - покупка квартиры, так ответили 32% опрошенных. На втором месте по популярным долгосрочным целям у сегодняшних зумеров, у большинства которых еще нет детей, - воспитание собственного ребенка, оплата его образования и формирование стартового капитала для него. 13% респондентов, готовы откладывать на протяжении длительного периода для поддержания собственного здоровья, а 8% – на длительный творческий отпуск, столько же голосов набрал пункт, связанный с пенсией.</w:t>
      </w:r>
    </w:p>
    <w:p w14:paraId="3F7ABC97" w14:textId="77777777" w:rsidR="009F4E05" w:rsidRDefault="009F4E05" w:rsidP="009F4E05">
      <w:r>
        <w:t>заведующий кафедрой страхования и экономики социальной сферы Финуниверситета Александр Цыганов:</w:t>
      </w:r>
    </w:p>
    <w:p w14:paraId="62A1B010" w14:textId="77777777" w:rsidR="009F4E05" w:rsidRDefault="009F4E05" w:rsidP="009F4E05">
      <w:r>
        <w:lastRenderedPageBreak/>
        <w:t>«Хотя часто говорят о спокойном отношении зумеров к аренде и проживанию в съёмном жилье, большинство молодых все-таки думает именно о собственной квартире. Это вполне объяснимо желанием жить отдельно от родителей, самостоятельно и без оглядки на собственника квартиры. Но после решения вопроса с жильём обеспечение себя достойной пенсией может и должно стать важнейшей задачей и именно это в свою очередь должно стать целью программ финансовой грамотности для молодёжи и студентов».</w:t>
      </w:r>
    </w:p>
    <w:p w14:paraId="6FEC5364" w14:textId="77777777" w:rsidR="009F4E05" w:rsidRDefault="009F4E05" w:rsidP="009F4E05">
      <w:r>
        <w:t>«Говоря о вопросах долгосрочных сбережений, интерес к финансовым инструментам, которые помогут в формировании дополнительного финансового запаса проявляет, 36,5% опрошенных молодых россиян. Любопытно, что, например, в корпоративных пенсионных программах от НПФ, в которых работодатель помогает персоналу создать дополнительную финансовую подушку, молодежь готова участвовать, но с условием, что взносы на счет будет направлять только сам работодатель, – рассказал Генеральный директор НПФ «Достойное БУДУЩЕЕ» Дмитрий Ключник. – Это говорит о том, что соответствующие программы молодежи интересы, их нужно, распространять, и как показывает практика, по прошествии времени человек сам начинает платить в такие программы совместно с работодателем».</w:t>
      </w:r>
    </w:p>
    <w:p w14:paraId="58480DA6" w14:textId="77777777" w:rsidR="009F4E05" w:rsidRDefault="009F4E05" w:rsidP="009F4E05">
      <w:r>
        <w:t>Молодых респондентов также спросили: «Какая сумма ежемесячных отчислений для Вас ощутима». Треть опрошенных (33%) подчеркнула, что на данный момент для них любая сумма является существенной и они не готовы откладывать. Остальные же назвали разные суммы: взносы до 10 тыс. рублей в месяц отметили 5,5% респондентов, от 10 до 25 тыс. рублей - 23%, от 25 – 50 тыс. рублей – 26%, 50-100 тыс. рублей – 9,2%.</w:t>
      </w:r>
    </w:p>
    <w:p w14:paraId="5F408FEA" w14:textId="77777777" w:rsidR="009F4E05" w:rsidRPr="00A169DB" w:rsidRDefault="009F4E05" w:rsidP="009F4E05">
      <w:hyperlink r:id="rId10" w:history="1">
        <w:r w:rsidRPr="00E6603C">
          <w:rPr>
            <w:rStyle w:val="a3"/>
          </w:rPr>
          <w:t>https://consult-cct.ru/issledovanie-npf-dostojnoe-budushhee-i-finansovogo-universiteta-dlya-finansovoj-zashhishhennosti-50-molodezhi-nuzhno-ne-menee-1-milliona-rublej</w:t>
        </w:r>
      </w:hyperlink>
      <w:r>
        <w:t xml:space="preserve"> </w:t>
      </w:r>
    </w:p>
    <w:p w14:paraId="4ADDF274" w14:textId="77777777" w:rsidR="00794BC6" w:rsidRPr="00A169DB" w:rsidRDefault="00794BC6" w:rsidP="00794BC6">
      <w:pPr>
        <w:pStyle w:val="2"/>
      </w:pPr>
      <w:bookmarkStart w:id="35" w:name="a2"/>
      <w:bookmarkStart w:id="36" w:name="_Toc202334603"/>
      <w:bookmarkEnd w:id="35"/>
      <w:r w:rsidRPr="00A169DB">
        <w:t>Ваш Пенсионный Брокер, 01.07.2025, Клиенты АО НПФ ПСБ могут перевести накопительную пенсию в ПДС онлайн</w:t>
      </w:r>
      <w:bookmarkEnd w:id="36"/>
    </w:p>
    <w:p w14:paraId="3FAB1BF1" w14:textId="77777777" w:rsidR="00794BC6" w:rsidRPr="00A169DB" w:rsidRDefault="00794BC6" w:rsidP="007707A9">
      <w:pPr>
        <w:pStyle w:val="3"/>
      </w:pPr>
      <w:bookmarkStart w:id="37" w:name="_Toc202334604"/>
      <w:r w:rsidRPr="00A169DB">
        <w:t>АО НПФ ПСБ реализовал новый сервис для клиентов, с помощью которого можно онлайн перевести пенсионные накопления, сформированные в рамках обязательного пенсионного страхования, в программу долгосрочных сбережений. Теперь оформить заявление можно в личном кабинете Фонда, авторизовавшись через портал «Госуслуги» и подписав его с помощью приложения «Госключ».</w:t>
      </w:r>
      <w:bookmarkEnd w:id="37"/>
    </w:p>
    <w:p w14:paraId="225BB130" w14:textId="77777777" w:rsidR="00794BC6" w:rsidRPr="00A169DB" w:rsidRDefault="00794BC6" w:rsidP="00794BC6">
      <w:r w:rsidRPr="00A169DB">
        <w:t>Ранее для того, чтобы перевести накопительную пенсию в программу долгосрочных сбережений, необходимо было посетить офис Фонда.</w:t>
      </w:r>
    </w:p>
    <w:p w14:paraId="32A9409A" w14:textId="77777777" w:rsidR="00794BC6" w:rsidRPr="00A169DB" w:rsidRDefault="00794BC6" w:rsidP="00794BC6">
      <w:r w:rsidRPr="00A169DB">
        <w:t>Напоминаем, что в рамках программы долгосрочных сбережений распорядиться средствами возможно на более комфортных условиях: назначить выплаты на определенный срок, а не пожизненно, получить выплаты в полном объеме через 15 лет действия договора, ранее достижения возраста 60 лет для мужчин или 55 лет для женщин, получить выплату в случае возникновения особой жизненной ситуации.</w:t>
      </w:r>
    </w:p>
    <w:p w14:paraId="22201655" w14:textId="77777777" w:rsidR="00794BC6" w:rsidRPr="00A169DB" w:rsidRDefault="00794BC6" w:rsidP="00794BC6">
      <w:r w:rsidRPr="00A169DB">
        <w:t>Воспользуйтесь возможностью распорядиться пенсионными накоплениями в личном кабинете. Для первого входа в личный кабинет необходимо зарегистрироваться.</w:t>
      </w:r>
    </w:p>
    <w:p w14:paraId="4405922C" w14:textId="77777777" w:rsidR="00794BC6" w:rsidRPr="00A169DB" w:rsidRDefault="00794BC6" w:rsidP="00794BC6">
      <w:hyperlink r:id="rId11" w:history="1">
        <w:r w:rsidRPr="00A169DB">
          <w:rPr>
            <w:rStyle w:val="a3"/>
          </w:rPr>
          <w:t>http://pbroker.ru/?p=80394</w:t>
        </w:r>
      </w:hyperlink>
      <w:r w:rsidRPr="00A169DB">
        <w:t xml:space="preserve"> </w:t>
      </w:r>
    </w:p>
    <w:p w14:paraId="24C56CEA" w14:textId="77777777" w:rsidR="00794BC6" w:rsidRPr="00A169DB" w:rsidRDefault="00794BC6" w:rsidP="00794BC6">
      <w:pPr>
        <w:pStyle w:val="2"/>
      </w:pPr>
      <w:bookmarkStart w:id="38" w:name="_Toc202334605"/>
      <w:r w:rsidRPr="00A169DB">
        <w:lastRenderedPageBreak/>
        <w:t>СИА-ПРЕСС, 01.07.2025, Два года Ханты-Мансийский НПФ поддерживает проект пчелошеринга!</w:t>
      </w:r>
      <w:bookmarkEnd w:id="38"/>
    </w:p>
    <w:p w14:paraId="44F0190F" w14:textId="77777777" w:rsidR="00794BC6" w:rsidRPr="00A169DB" w:rsidRDefault="00794BC6" w:rsidP="007707A9">
      <w:pPr>
        <w:pStyle w:val="3"/>
      </w:pPr>
      <w:bookmarkStart w:id="39" w:name="_Toc202334606"/>
      <w:r w:rsidRPr="00A169DB">
        <w:t>Ханты-Мансийский негосударственный пенсионный фонд активно поддерживает экологические инициативы. Например, для снижения воздействия на окружающую среду сокращает объём использования бумаги, использует современные энергосберегающие технологии для обслуживания офисов, а сотрудники участвуют в проекте «Добрые крышечки».</w:t>
      </w:r>
      <w:bookmarkEnd w:id="39"/>
    </w:p>
    <w:p w14:paraId="49FE3C4D" w14:textId="77777777" w:rsidR="00794BC6" w:rsidRPr="00A169DB" w:rsidRDefault="00794BC6" w:rsidP="00794BC6">
      <w:r w:rsidRPr="00A169DB">
        <w:t>Одной из наиболее значимых акций фонда является участие в проекте «Пчелошеринг», направленном на сохранение популяции пчел. Эти насекомые – одни из самых эффективных опылителей растений, как диких, так и сельскохозяйственных культур. Таким образом пчелы поддерживают биоразнообразие на планете. Но из-за множества факторов их популяция уменьшается. Поэтому так важно заботиться о пчёлах.</w:t>
      </w:r>
    </w:p>
    <w:p w14:paraId="395C265F" w14:textId="77777777" w:rsidR="00794BC6" w:rsidRPr="00A169DB" w:rsidRDefault="00794BC6" w:rsidP="00794BC6">
      <w:r w:rsidRPr="00A169DB">
        <w:t>Наш улей расположен на живописном холме Кавказских гор, вдали от шумных магистралей и крупных населённых пунктов. Здесь опытные пчеловоды следят за здоровьем насекомых, а камеры позволяют каждому наблюдать за их жизнью онлайн.</w:t>
      </w:r>
    </w:p>
    <w:p w14:paraId="1F38E088" w14:textId="77777777" w:rsidR="001C0D6F" w:rsidRPr="00A169DB" w:rsidRDefault="00794BC6" w:rsidP="00794BC6">
      <w:hyperlink r:id="rId12" w:history="1">
        <w:r w:rsidRPr="00A169DB">
          <w:rPr>
            <w:rStyle w:val="a3"/>
          </w:rPr>
          <w:t>https://siapress.ru/official/136465-uley-hanti-mansiyskogo-npf-raspologen-na-givopisnom-holme-kavkazskih-gor</w:t>
        </w:r>
      </w:hyperlink>
    </w:p>
    <w:p w14:paraId="640A88F6" w14:textId="77777777" w:rsidR="00794BC6" w:rsidRPr="00A169DB" w:rsidRDefault="00794BC6" w:rsidP="00794BC6"/>
    <w:p w14:paraId="0335311E" w14:textId="77777777" w:rsidR="00111D7C" w:rsidRPr="00A169DB" w:rsidRDefault="00111D7C" w:rsidP="00111D7C">
      <w:pPr>
        <w:pStyle w:val="10"/>
      </w:pPr>
      <w:bookmarkStart w:id="40" w:name="_Toc165991073"/>
      <w:bookmarkStart w:id="41" w:name="_Toc202334607"/>
      <w:bookmarkStart w:id="42" w:name="_Toc99271691"/>
      <w:bookmarkStart w:id="43" w:name="_Toc99318654"/>
      <w:bookmarkStart w:id="44" w:name="_Toc99318783"/>
      <w:bookmarkStart w:id="45" w:name="_Toc396864672"/>
      <w:r w:rsidRPr="00A169DB">
        <w:t>Программа долгосрочных сбережений</w:t>
      </w:r>
      <w:bookmarkEnd w:id="40"/>
      <w:bookmarkEnd w:id="41"/>
    </w:p>
    <w:p w14:paraId="2AAA0705" w14:textId="77777777" w:rsidR="002D64ED" w:rsidRPr="00A169DB" w:rsidRDefault="002D64ED" w:rsidP="002D64ED">
      <w:pPr>
        <w:pStyle w:val="2"/>
      </w:pPr>
      <w:bookmarkStart w:id="46" w:name="a3"/>
      <w:bookmarkStart w:id="47" w:name="_Toc202334608"/>
      <w:bookmarkEnd w:id="46"/>
      <w:r w:rsidRPr="00A169DB">
        <w:t>АиФ, 02.07.2025, Предисловие к переводу</w:t>
      </w:r>
      <w:bookmarkEnd w:id="47"/>
    </w:p>
    <w:p w14:paraId="57DC0A5B" w14:textId="77777777" w:rsidR="002D64ED" w:rsidRPr="00A169DB" w:rsidRDefault="002D64ED" w:rsidP="007707A9">
      <w:pPr>
        <w:pStyle w:val="3"/>
      </w:pPr>
      <w:bookmarkStart w:id="48" w:name="_Toc202334609"/>
      <w:r w:rsidRPr="00A169DB">
        <w:t>В Госдуме собираются обсудить возможность принудительного перевода пенсионных накоплений в программу долгосрочных сбережений (ПДС). В Минфине сообщили, что готовы рассмотреть любые идеи, которые будут полезны для россиян. «АиФ» поговорил с экспертами и гражданами, чтобы узнать их мнение.</w:t>
      </w:r>
      <w:bookmarkEnd w:id="48"/>
    </w:p>
    <w:p w14:paraId="2F86371A" w14:textId="77777777" w:rsidR="002D64ED" w:rsidRPr="00A169DB" w:rsidRDefault="002D64ED" w:rsidP="002D64ED">
      <w:r w:rsidRPr="00A169DB">
        <w:t>Но для начала напомним, о каких деньгах идёт речь. С 2002-го по 2014 год работодатели отчисляли в тогда ещё Пенсионный фонд два транша: 16% – на страховую пенсию и 6% – на так называемую накопительную. По сути, это прибавка к выплатам по старости. Эти деньги шли на отдельный счёт сотрудника, и он сам выбирал, где их хранить – в государственном или негосударственном пенсионном фонде. Там они инвестировались и приумножались. Но в 2014 году накопительный процесс был заморожен, и с тех пор работодатели платят всё те же 22%, но целиком на страховую пенсию. То есть эти деньги идут на выплаты нынешним пенсионерам, а для работающих конвертируются в индивидуальные пенсионные коэффициенты – баллы. Мораторий неоднократно продлевался и сейчас действует до конца 2025 года. Конечно же, деньги, которые уже успели накопиться на счетах граждан, никуда не испарились. Они всё так же лежат либо в СФР, либо в НПФ, но теперь при желании их можно ещё и перевести в ПДС (условия – в инфографике).</w:t>
      </w:r>
    </w:p>
    <w:p w14:paraId="4AFCA574" w14:textId="77777777" w:rsidR="002D64ED" w:rsidRPr="00A169DB" w:rsidRDefault="002D64ED" w:rsidP="002D64ED">
      <w:r w:rsidRPr="00A169DB">
        <w:t>Нет гарантий, вернутся ли деньги</w:t>
      </w:r>
    </w:p>
    <w:p w14:paraId="59643825" w14:textId="77777777" w:rsidR="002D64ED" w:rsidRPr="00A169DB" w:rsidRDefault="002D64ED" w:rsidP="002D64ED">
      <w:r w:rsidRPr="00A169DB">
        <w:lastRenderedPageBreak/>
        <w:t>Хаджет Мусова, пенсионерка: – У меня пока ещё не дошли руки подать заявление на выплату накопительной пенсии, и тут я читаю, что мои накопления куда-то хотят перевести. Честно признаться, меня это встревожило, я не поддерживаю такую инициативу. Почему? Во-первых, я считаю, что автоматический (читай – принудительный) перевод ограничивает возможность самостоятельно управлять своими средствами, а это, между прочим, моё законное право. Мои деньги – моя собственность. Даже если можно будет установить запрет – где это делать, когда, в какие сроки? Откуда я узнаю, что нужно писать какое-то заявление? И успею ли это сделать? Во-вторых, я, например, не знаю, что такое ПДС и как она работает, а разбираться в этом сложно, и к тому же нет ни времени, ни желания. Перевод накоплений куда-то – это серьёзное решение, и, прежде чем его принимать, надо всё тщательно изучить и взвесить. Ведь речь идёт о моей финансовой стабильности, и я бы не хотела, чтобы такие решения кто-то принимал вместо меня. Этот выбор должен быть самостоятельным и осознанным.</w:t>
      </w:r>
    </w:p>
    <w:p w14:paraId="74CAB795" w14:textId="77777777" w:rsidR="002D64ED" w:rsidRPr="00A169DB" w:rsidRDefault="002D64ED" w:rsidP="002D64ED">
      <w:r w:rsidRPr="00A169DB">
        <w:t>И наконец, точно ли это всё на благо? Может ли перевод накоплений в ПДС гарантировать высокую доходность, прозрачность и контроль? Куда потом пойдут мои деньги? Кто и что с ними будет делать, куда их вложит? Как и когда я смогу получить их обратно? Какие гарантии мне дают? Может, кому-то эта идея и понравится, но я лично не сильна в вопросах инвестиций, чтобы так рисковать кровно заработанными деньгами. Раз уж на то пошло, лучше тогда эти сбережения обналичить и потратить на что-то полезное: сделать ремонт или съездить куда-нибудь отдохнуть.</w:t>
      </w:r>
    </w:p>
    <w:p w14:paraId="1FF1CEA9" w14:textId="77777777" w:rsidR="002D64ED" w:rsidRPr="00A169DB" w:rsidRDefault="002D64ED" w:rsidP="002D64ED">
      <w:r w:rsidRPr="00A169DB">
        <w:t>Всё равно ничего не купишь</w:t>
      </w:r>
    </w:p>
    <w:p w14:paraId="1A91E2DE" w14:textId="77777777" w:rsidR="002D64ED" w:rsidRPr="00A169DB" w:rsidRDefault="002D64ED" w:rsidP="002D64ED">
      <w:r w:rsidRPr="00A169DB">
        <w:t>Елена Зацаринная, кандидат экономических наук, доцент РЭУ им. Плеханова: – Сейчас обналичить единой суммой можно только чуть больше 400 тысяч рублей пенсионных накоплений и на эти деньги ничего существенного, что облегчило бы жизнь на пенсии, купить нельзя. Максимум – неликвидную убитую комнату в маленьком городке. Но даже эти 400 тысяч накоплены отнюдь не у всех. Есть пенсионные накопления по 60, 20, 10 тысяч рублей. Что делать с ними? Между тем ПДС – действительно простой и полезный инструмент, для применения которого не нужно сразу больших сумм. Так, если человек с зарплатой менее 80 тысяч рублей будет ежемесячно класть туда по 3 тысячи, то, согласно калькулятору ПДС, через 15 лет на его счёте накопится сумма, достаточная для того, чтобы бессрочно получать прибавку к пенсии порядка 10 тысяч рублей, либо в течение 5 лет ему ежемесячно будет приходить около 40 тысяч рублей.</w:t>
      </w:r>
    </w:p>
    <w:p w14:paraId="69B91E56" w14:textId="77777777" w:rsidR="002D64ED" w:rsidRPr="00A169DB" w:rsidRDefault="002D64ED" w:rsidP="002D64ED">
      <w:r w:rsidRPr="00A169DB">
        <w:t>Ну и в любом случае ПДС – более гибкий способ хранения пенсионных накоплений. Условия программы подразумевают, что их можно оттуда в полном объёме или частично «вытащить» в случае особых жизненных обстоятельств: при потере кормильца или серьёзном заболевании, требующем дорогостоящего лечения. Инвестиционный доход в этом случае не потеряется. Истребовать свои деньги из ПДС ранее чем через 15 лет можно и без уважительных причин. Конечно, это будет уже не так выгодно – тогда все налоговые льготы придётся вернуть, а средства государственного софинансирования и средства переведённых пенсионных накоплений останутся лежать на счёте, но такая возможность всё равно есть.</w:t>
      </w:r>
    </w:p>
    <w:p w14:paraId="7DCDB237" w14:textId="77777777" w:rsidR="002D64ED" w:rsidRPr="00A169DB" w:rsidRDefault="002D64ED" w:rsidP="002D64ED">
      <w:r w:rsidRPr="00A169DB">
        <w:t>Нужны стимулы</w:t>
      </w:r>
    </w:p>
    <w:p w14:paraId="573AD42D" w14:textId="77777777" w:rsidR="002D64ED" w:rsidRPr="00A169DB" w:rsidRDefault="002D64ED" w:rsidP="002D64ED">
      <w:r w:rsidRPr="00A169DB">
        <w:t xml:space="preserve">Ирина Шацкая, доктор экономических наук, завкафедрой экономики РТУ МИРЭА: – ПДС – лишь один из инструментов накопления на пенсию. Но для устойчивого роста пенсионных сбережений важно сочетать разные подходы. Ключевой принцип – </w:t>
      </w:r>
      <w:r w:rsidRPr="00A169DB">
        <w:lastRenderedPageBreak/>
        <w:t>сохранить добровольность и контроль граждан над своими средствами. Это усилит доверие к системе. Один из перспективных подходов – введение обязательных отчислений работодателей в дополнение к действующим пенсионным взносам. Даже 1–3% от зарплаты при длительном накоплении существенно увеличат будущую пенсию. Также государство может дать работодателям налоговые льготы или упростить процедуру подключения к корпоративным пенсионным программам. Нужно стимулировать и добровольные пенсионные взносы граждан в СФР за счёт расширения налоговых вычетов, возрождения программ государственного софинансирования, возможности частичного использования накоплений на важные цели – образование или лечение. Это повысит мотивацию людей к сбережениям.</w:t>
      </w:r>
    </w:p>
    <w:p w14:paraId="06EAA748" w14:textId="77777777" w:rsidR="002D64ED" w:rsidRPr="00A169DB" w:rsidRDefault="002D64ED" w:rsidP="002D64ED">
      <w:r w:rsidRPr="00A169DB">
        <w:t xml:space="preserve">А вот доверие к негосударственным пенсионным фондам (НПФ) можно укрепить за счёт введения страховых механизмов, подобных системе АСВ для банковских вкладов. Нужны гарантии сохранности средств, прозрачная отчётность, минимальные комиссии и желательно, пусть минимальная, но гарантированная доходность. </w:t>
      </w:r>
    </w:p>
    <w:p w14:paraId="73201BF7" w14:textId="77777777" w:rsidR="00E94966" w:rsidRPr="00A169DB" w:rsidRDefault="00E94966" w:rsidP="00363CF9">
      <w:pPr>
        <w:pStyle w:val="2"/>
      </w:pPr>
      <w:bookmarkStart w:id="49" w:name="_Toc202334610"/>
      <w:r w:rsidRPr="00A169DB">
        <w:t>ПРАЙМ, 01.07.2025, Руслан Вестеровский: Сбер формирует страховую инфраструктуру будущего</w:t>
      </w:r>
      <w:bookmarkEnd w:id="49"/>
    </w:p>
    <w:p w14:paraId="31DDD661" w14:textId="77777777" w:rsidR="00E94966" w:rsidRPr="00A169DB" w:rsidRDefault="00E94966" w:rsidP="007707A9">
      <w:pPr>
        <w:pStyle w:val="3"/>
      </w:pPr>
      <w:bookmarkStart w:id="50" w:name="_Toc202334611"/>
      <w:r w:rsidRPr="00A169DB">
        <w:t>О системных изменениях на рынках страхования, инвестиций и пенсионных накоплений, запуске новой архитектуры долгосрочных сбережений, вызовах для финансовых институтов и о том, какую роль играет Сбер в формировании будущей финансовой инфраструктуры России агентству "Прайм" в преддверии Финансового конгресса Банка России рассказал старший вице-президент, руководитель блока "Управление благосостоянием" Сбербанка Руслан Вестеровский.</w:t>
      </w:r>
      <w:bookmarkEnd w:id="50"/>
    </w:p>
    <w:p w14:paraId="267626A0" w14:textId="77777777" w:rsidR="00363CF9" w:rsidRPr="00A169DB" w:rsidRDefault="00363CF9" w:rsidP="00363CF9">
      <w:r w:rsidRPr="00A169DB">
        <w:t xml:space="preserve">&lt;…&gt; </w:t>
      </w:r>
    </w:p>
    <w:p w14:paraId="1DB4845F" w14:textId="77777777" w:rsidR="00E94966" w:rsidRPr="00A169DB" w:rsidRDefault="00E94966" w:rsidP="00E94966">
      <w:r w:rsidRPr="00A169DB">
        <w:t>- На пенсионном рынке тон задавала программа долгосрочных сбережений (ПДС). Как она повлияла на рынок?</w:t>
      </w:r>
    </w:p>
    <w:p w14:paraId="3146E57D" w14:textId="77777777" w:rsidR="00E94966" w:rsidRPr="00A169DB" w:rsidRDefault="00E94966" w:rsidP="00E94966">
      <w:r w:rsidRPr="00A169DB">
        <w:t>- Появление ПДС оживило рынок: за год появились новые фонды от других игроков рынка, а всего в программе сегодня участвуют 33 из 35 НПФ.</w:t>
      </w:r>
    </w:p>
    <w:p w14:paraId="07DEB000" w14:textId="77777777" w:rsidR="00E94966" w:rsidRPr="00A169DB" w:rsidRDefault="00E94966" w:rsidP="00E94966">
      <w:r w:rsidRPr="00A169DB">
        <w:t>Главным вызовом стало сверхбыстрое внедрение новой программы. За короткий срок необходимо было обеспечить надёжную технологическую инфраструктуру и высокий уровень клиентского сервиса. Сбер первым запустил ПДС на цифровых платформах и в собственной офисной сети, реализовал возможность перевода пенсионных накоплений в ПДС через Госключ.</w:t>
      </w:r>
    </w:p>
    <w:p w14:paraId="05129D56" w14:textId="77777777" w:rsidR="00E94966" w:rsidRPr="00A169DB" w:rsidRDefault="00E94966" w:rsidP="00E94966">
      <w:r w:rsidRPr="00A169DB">
        <w:t>Государство последовательно усиливает привлекательность программы: срок софинансирования увеличен с 3 до 10 лет, обсуждаются налоговые льготы для работодателей, которые будут софинансировать ПДС сотрудников. Главный ожидаемый шаг — запуск семейного формата ПДС, который мы считаем важнейшим элементом формирующейся системы долгосрочных сбережений.</w:t>
      </w:r>
    </w:p>
    <w:p w14:paraId="362A9B99" w14:textId="77777777" w:rsidR="00E94966" w:rsidRPr="00A169DB" w:rsidRDefault="00E94966" w:rsidP="00E94966">
      <w:r w:rsidRPr="00A169DB">
        <w:t>- Мы видим рост интереса населения к фондовому рынку. Появился ли в этой отрасли в прошлом году свой ПДС или ДСЖ?</w:t>
      </w:r>
    </w:p>
    <w:p w14:paraId="1BA00EA2" w14:textId="77777777" w:rsidR="00E94966" w:rsidRPr="00A169DB" w:rsidRDefault="00E94966" w:rsidP="00E94966">
      <w:r w:rsidRPr="00A169DB">
        <w:t xml:space="preserve">- 2025 год стал периодом масштабной трансформации и для брокерской отрасли. Введена прогрессивная шкала налогообложения инвестдохода: прибыль до 2,4 млн рублей в год </w:t>
      </w:r>
      <w:r w:rsidRPr="00A169DB">
        <w:lastRenderedPageBreak/>
        <w:t>облагается по ставке 13%, а свыше этого порога — по ставке 15%. Это сделало особенно актуальными действующие налоговые льготы: трёхлетнюю, пятилетнюю и однолетнюю.</w:t>
      </w:r>
    </w:p>
    <w:p w14:paraId="665E0C5B" w14:textId="77777777" w:rsidR="00E94966" w:rsidRPr="00A169DB" w:rsidRDefault="00E94966" w:rsidP="00E94966">
      <w:r w:rsidRPr="00A169DB">
        <w:t>Существенный импульс рынку дал запуск индивидуального инвестиционного счёта третьего типа (ИИС-3), который позволяет освободить от налога до 30 млн рублей дохода при сроке вложений от 5 лет, а также выводить дивиденды без потери права на льготу.</w:t>
      </w:r>
    </w:p>
    <w:p w14:paraId="410CDF0B" w14:textId="77777777" w:rsidR="00E94966" w:rsidRPr="00A169DB" w:rsidRDefault="00E94966" w:rsidP="00E94966">
      <w:r w:rsidRPr="00A169DB">
        <w:t>С 2025 года повышен имущественный ценз для квалифицированных инвесторов с 6 до 12 млн рублей. В 2026 году должно произойти еще одно увеличение — до 24 млн рублей. Мы полагаем, что дальнейшее повышение избыточно. По нашим оценкам, такой шаг может сократить базу потенциальных квалифицированных инвесторов в шесть раз. Между тем, наш опыт показывает, что такие инвесторы быстро адаптируются, разумно управляют рисками и играют важную роль в развитии ликвидности рынка.</w:t>
      </w:r>
    </w:p>
    <w:p w14:paraId="25D576A0" w14:textId="77777777" w:rsidR="00E94966" w:rsidRPr="00A169DB" w:rsidRDefault="00E94966" w:rsidP="00E94966">
      <w:r w:rsidRPr="00A169DB">
        <w:t>- Какие результаты Сбер показывает по новым долгосрочным продуктам — ДСЖ, ПДС и ИИС-3?</w:t>
      </w:r>
    </w:p>
    <w:p w14:paraId="0934927F" w14:textId="77777777" w:rsidR="00E94966" w:rsidRPr="00A169DB" w:rsidRDefault="00E94966" w:rsidP="00E94966">
      <w:r w:rsidRPr="00A169DB">
        <w:t>- С момента запуска уже оформлено более 1 тысячи. договоров ДСЖ на сумму 2,7 млрд рублей. Продукт востребован как среди массовых клиентов (около половины полисов оформлено на сумму менее 100 тысяч рублей), так и среди состоятельных инвесторов (около 80 клиентов вложили от 100 тысяч до 1 млн рублей, крупнейший договор — более 55 млн рублей). В ближайшее время планируется запуск новых фондов на базе открытых ПИФов и премиальных решений с налоговыми стимулами. По нашей оценке, у ДСЖ есть все шансы стать драйвером развития рынка страхования жизни при условии появления индивидуальных налоговых преференций.</w:t>
      </w:r>
    </w:p>
    <w:p w14:paraId="40E4D8B8" w14:textId="77777777" w:rsidR="00E94966" w:rsidRPr="00A169DB" w:rsidRDefault="00E94966" w:rsidP="00E94966">
      <w:r w:rsidRPr="00A169DB">
        <w:t>Программа долгосрочных сбережений за год стала полноценным инфраструктурным проектом. На конец мая почти 3,5 млн россиян оформили договор ПДС через СберНПФ, объём привлечённых средств достиг 230 млрд рублей. В целом по рынку действует почти 5 млн договоров и совокупные накопления составляют 356 млрд рублей.</w:t>
      </w:r>
    </w:p>
    <w:p w14:paraId="265AE8BB" w14:textId="77777777" w:rsidR="00E94966" w:rsidRPr="00A169DB" w:rsidRDefault="00E94966" w:rsidP="00E94966">
      <w:r w:rsidRPr="00A169DB">
        <w:t>Интерес к ИИС-3 продолжает расти. Число таких счетов, которые были открыты у нас с начала этого года, достигло 98 тыс. Суммарно в СберИнвестициях было открыто уже более 400 тыс. ИИС-3. Доля Сбера на рынке по итогам первого квартала - около 40%. Объём вложений также динамично увеличивается: в первом квартале 2025 года чистый приток средств на ИИС- превысил 13,5 млрд рублей — в шесть раз больше, чем за аналогичный период прошлого года.</w:t>
      </w:r>
    </w:p>
    <w:p w14:paraId="089F1844" w14:textId="77777777" w:rsidR="00363CF9" w:rsidRPr="00A169DB" w:rsidRDefault="00363CF9" w:rsidP="00E94966">
      <w:r w:rsidRPr="00A169DB">
        <w:t xml:space="preserve">&lt;…&gt; </w:t>
      </w:r>
    </w:p>
    <w:p w14:paraId="5A72A35F" w14:textId="77777777" w:rsidR="00111D7C" w:rsidRPr="00A169DB" w:rsidRDefault="00E94966" w:rsidP="00E94966">
      <w:hyperlink r:id="rId13" w:history="1">
        <w:r w:rsidRPr="00A169DB">
          <w:rPr>
            <w:rStyle w:val="a3"/>
          </w:rPr>
          <w:t>https://1prime.ru/20250701/sber-859030802.html</w:t>
        </w:r>
      </w:hyperlink>
    </w:p>
    <w:p w14:paraId="7AF255F7" w14:textId="77777777" w:rsidR="00CB3BEA" w:rsidRPr="00A169DB" w:rsidRDefault="00CB3BEA" w:rsidP="00CB3BEA">
      <w:pPr>
        <w:pStyle w:val="2"/>
      </w:pPr>
      <w:bookmarkStart w:id="51" w:name="a4"/>
      <w:bookmarkStart w:id="52" w:name="_Toc202334612"/>
      <w:bookmarkEnd w:id="51"/>
      <w:r w:rsidRPr="00A169DB">
        <w:lastRenderedPageBreak/>
        <w:t>РБК Инвестиции, 01.07.2025, Альфа-Банк повысил ставки по комбинированному с ПДС вкладу до 30%</w:t>
      </w:r>
      <w:bookmarkEnd w:id="52"/>
    </w:p>
    <w:p w14:paraId="3DD8D87F" w14:textId="77777777" w:rsidR="00CB3BEA" w:rsidRPr="00A169DB" w:rsidRDefault="00CB3BEA" w:rsidP="007707A9">
      <w:pPr>
        <w:pStyle w:val="3"/>
      </w:pPr>
      <w:bookmarkStart w:id="53" w:name="_Toc202334613"/>
      <w:r w:rsidRPr="00A169DB">
        <w:t>Ряд крупнейших банков предлагают клиентам комбинированные с ПДС вклады с возможностью зафиксировать высокие процентные ставки на депозите и получить софинансирование от государства.</w:t>
      </w:r>
      <w:bookmarkEnd w:id="53"/>
    </w:p>
    <w:p w14:paraId="42F64C0A" w14:textId="77777777" w:rsidR="00CB3BEA" w:rsidRPr="00A169DB" w:rsidRDefault="00CB3BEA" w:rsidP="00CB3BEA">
      <w:r w:rsidRPr="00A169DB">
        <w:t>С 1 июля Альфа-банк повысил ставки по комбинированному «Альфа-Вкладу» с программой долгосрочных сбережений (ПДС), узнали «РБК Инвестиции» из обновленных тарифов кредитной организации.</w:t>
      </w:r>
    </w:p>
    <w:p w14:paraId="7DCFF58B" w14:textId="77777777" w:rsidR="00CB3BEA" w:rsidRPr="00A169DB" w:rsidRDefault="00CB3BEA" w:rsidP="00CB3BEA">
      <w:r w:rsidRPr="00A169DB">
        <w:t>По вкладу добавлен срок два месяца (62 дня) с доходностью до 30% годовых с учетом капитализации  процентов. Доходность на остальных сроках не изменилась и составляет:</w:t>
      </w:r>
    </w:p>
    <w:p w14:paraId="2E0BD480" w14:textId="77777777" w:rsidR="00CB3BEA" w:rsidRPr="00A169DB" w:rsidRDefault="00CB3BEA" w:rsidP="00CB3BEA">
      <w:r w:rsidRPr="00A169DB">
        <w:t xml:space="preserve">    на три месяца — 25% годовых;</w:t>
      </w:r>
    </w:p>
    <w:p w14:paraId="16E407D9" w14:textId="77777777" w:rsidR="00CB3BEA" w:rsidRPr="00A169DB" w:rsidRDefault="00CB3BEA" w:rsidP="00CB3BEA">
      <w:r w:rsidRPr="00A169DB">
        <w:t xml:space="preserve">    на шесть месяцев — 23%;</w:t>
      </w:r>
    </w:p>
    <w:p w14:paraId="450DBF09" w14:textId="77777777" w:rsidR="00CB3BEA" w:rsidRPr="00A169DB" w:rsidRDefault="00CB3BEA" w:rsidP="00CB3BEA">
      <w:r w:rsidRPr="00A169DB">
        <w:t xml:space="preserve">    на один год — 20%.</w:t>
      </w:r>
    </w:p>
    <w:p w14:paraId="3B66A6BE" w14:textId="77777777" w:rsidR="00CB3BEA" w:rsidRPr="00A169DB" w:rsidRDefault="00CB3BEA" w:rsidP="00CB3BEA">
      <w:r w:rsidRPr="00A169DB">
        <w:t>Вклад можно оформить только при открытии программы долгосрочных сбережений в мобильном приложении от ₽50 тыс. Если договор ПДС в течение 14 дней с даты открытия закрывается по инициативе клиента, то вклад будет досрочно расторгнут по ставке 0,005% годовых.</w:t>
      </w:r>
    </w:p>
    <w:p w14:paraId="6C17A522" w14:textId="77777777" w:rsidR="00CB3BEA" w:rsidRPr="00A169DB" w:rsidRDefault="00CB3BEA" w:rsidP="00CB3BEA">
      <w:r w:rsidRPr="00A169DB">
        <w:t>Вклады с ПДС (программой долгосрочных сбережений) — это комбинированные вклады, при открытии которых половину денег кладут в программу долгосрочных сбережений, а половину — на вклад. Обязательное условие — вклад пополняется на сумму не меньшую, чем ПДС.</w:t>
      </w:r>
    </w:p>
    <w:p w14:paraId="6226E895" w14:textId="77777777" w:rsidR="00CB3BEA" w:rsidRPr="00A169DB" w:rsidRDefault="00CB3BEA" w:rsidP="00CB3BEA">
      <w:r w:rsidRPr="00A169DB">
        <w:t>Обратите внимание, что средства с вклада можно будет забрать в конце срока, тогда как вложенные в ПДС средства необходимо будет оставить в НПФ согласно условиям программы (то есть не менее чем на 15 лет).</w:t>
      </w:r>
    </w:p>
    <w:p w14:paraId="09B5973D" w14:textId="77777777" w:rsidR="00CB3BEA" w:rsidRPr="00A169DB" w:rsidRDefault="00CB3BEA" w:rsidP="00CB3BEA">
      <w:r w:rsidRPr="00A169DB">
        <w:t>Аналогичные комбинированные вклады с ПДС предлагают крупные банки, например:</w:t>
      </w:r>
    </w:p>
    <w:p w14:paraId="1677C359" w14:textId="77777777" w:rsidR="00CB3BEA" w:rsidRPr="00A169DB" w:rsidRDefault="00CB3BEA" w:rsidP="00CB3BEA">
      <w:r w:rsidRPr="00A169DB">
        <w:t xml:space="preserve">    ПСБ: «Ставка на будущее» со ставкой 29% годовых;</w:t>
      </w:r>
    </w:p>
    <w:p w14:paraId="0B8DEC0D" w14:textId="77777777" w:rsidR="00CB3BEA" w:rsidRPr="00A169DB" w:rsidRDefault="00CB3BEA" w:rsidP="00CB3BEA">
      <w:r w:rsidRPr="00A169DB">
        <w:t xml:space="preserve">    Почта Банк: «Максимальная выгода» — до 23,7%;</w:t>
      </w:r>
    </w:p>
    <w:p w14:paraId="5EA56378" w14:textId="77777777" w:rsidR="00CB3BEA" w:rsidRPr="00A169DB" w:rsidRDefault="00CB3BEA" w:rsidP="00CB3BEA">
      <w:r w:rsidRPr="00A169DB">
        <w:t xml:space="preserve">    ВТБ: «Двойная выгода» — до 23%;</w:t>
      </w:r>
    </w:p>
    <w:p w14:paraId="09E5EE01" w14:textId="77777777" w:rsidR="00CB3BEA" w:rsidRPr="00A169DB" w:rsidRDefault="00CB3BEA" w:rsidP="00CB3BEA">
      <w:r w:rsidRPr="00A169DB">
        <w:t xml:space="preserve">    Газпромбанк: «Перспективные сбережения» — до 22,5%;</w:t>
      </w:r>
    </w:p>
    <w:p w14:paraId="54E8560F" w14:textId="77777777" w:rsidR="00CB3BEA" w:rsidRPr="00A169DB" w:rsidRDefault="00CB3BEA" w:rsidP="00CB3BEA">
      <w:r w:rsidRPr="00A169DB">
        <w:t xml:space="preserve">    МКБ: «МКБ. Вклад + ПДС» — до 20,5%;</w:t>
      </w:r>
    </w:p>
    <w:p w14:paraId="703A520A" w14:textId="77777777" w:rsidR="00CB3BEA" w:rsidRPr="00A169DB" w:rsidRDefault="00CB3BEA" w:rsidP="00CB3BEA">
      <w:r w:rsidRPr="00A169DB">
        <w:t xml:space="preserve">    Сбербанк: «Забота о будущем» — до 20%.</w:t>
      </w:r>
    </w:p>
    <w:p w14:paraId="086A4C9C" w14:textId="77777777" w:rsidR="00CB3BEA" w:rsidRPr="00A169DB" w:rsidRDefault="00CB3BEA" w:rsidP="00CB3BEA">
      <w:r w:rsidRPr="00A169DB">
        <w:t>Ранее Альфа-банк сообщал повышении ставок по этому же вкладу.</w:t>
      </w:r>
    </w:p>
    <w:p w14:paraId="7109C3A0" w14:textId="77777777" w:rsidR="00CB3BEA" w:rsidRPr="00A169DB" w:rsidRDefault="00CB3BEA" w:rsidP="00CB3BEA">
      <w:r w:rsidRPr="00A169DB">
        <w:t>«РБК Инвестиции  » подсчитали среднюю максимальную ставку по вкладам в топ-10 крупнейших банков. На 1 июля в зависимости от срока она составляет:</w:t>
      </w:r>
    </w:p>
    <w:p w14:paraId="1EA2D1DB" w14:textId="77777777" w:rsidR="00CB3BEA" w:rsidRPr="00A169DB" w:rsidRDefault="00CB3BEA" w:rsidP="00CB3BEA">
      <w:r w:rsidRPr="00A169DB">
        <w:t xml:space="preserve">    на три месяца — 18,33% (-0,32 п.п. за неделю, с 24 июня);</w:t>
      </w:r>
    </w:p>
    <w:p w14:paraId="6759746E" w14:textId="77777777" w:rsidR="00CB3BEA" w:rsidRPr="00A169DB" w:rsidRDefault="00CB3BEA" w:rsidP="00CB3BEA">
      <w:r w:rsidRPr="00A169DB">
        <w:t xml:space="preserve">    на шесть месяцев — 18,13% (-0,25 п.п.);</w:t>
      </w:r>
    </w:p>
    <w:p w14:paraId="6DD490CD" w14:textId="77777777" w:rsidR="00CB3BEA" w:rsidRPr="00A169DB" w:rsidRDefault="00CB3BEA" w:rsidP="00CB3BEA">
      <w:r w:rsidRPr="00A169DB">
        <w:t xml:space="preserve">    на один год — 16,78% (-0,6 п.п.).</w:t>
      </w:r>
    </w:p>
    <w:p w14:paraId="0EC3F772" w14:textId="77777777" w:rsidR="00CB3BEA" w:rsidRPr="00A169DB" w:rsidRDefault="00CB3BEA" w:rsidP="00CB3BEA">
      <w:r w:rsidRPr="00A169DB">
        <w:lastRenderedPageBreak/>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0EF88458" w14:textId="77777777" w:rsidR="00CB3BEA" w:rsidRPr="00A169DB" w:rsidRDefault="00CB3BEA" w:rsidP="00CB3BEA">
      <w:r w:rsidRPr="00A169DB">
        <w:t>На 1 июля, по данным ежедневного индекса FRG100, в 85 крупнейших банках средняя ставка по вкладам на сумму от ₽100 тыс. в зависимости от срока составляет:</w:t>
      </w:r>
    </w:p>
    <w:p w14:paraId="6EF9D2B9" w14:textId="77777777" w:rsidR="00CB3BEA" w:rsidRPr="00A169DB" w:rsidRDefault="00CB3BEA" w:rsidP="00CB3BEA">
      <w:r w:rsidRPr="00A169DB">
        <w:t xml:space="preserve">    на один месяц — 15,50% (-0,08 п.п. за неделю);</w:t>
      </w:r>
    </w:p>
    <w:p w14:paraId="0115EA3D" w14:textId="77777777" w:rsidR="00CB3BEA" w:rsidRPr="00A169DB" w:rsidRDefault="00CB3BEA" w:rsidP="00CB3BEA">
      <w:r w:rsidRPr="00A169DB">
        <w:t xml:space="preserve">    на три месяца — 16,38% (-0,17 п.п.);</w:t>
      </w:r>
    </w:p>
    <w:p w14:paraId="40C7D058" w14:textId="77777777" w:rsidR="00CB3BEA" w:rsidRPr="00A169DB" w:rsidRDefault="00CB3BEA" w:rsidP="00CB3BEA">
      <w:r w:rsidRPr="00A169DB">
        <w:t xml:space="preserve">    на шесть месяцев — 16,18% (-0,17 п.п);</w:t>
      </w:r>
    </w:p>
    <w:p w14:paraId="4C90A3EC" w14:textId="77777777" w:rsidR="00CB3BEA" w:rsidRPr="00A169DB" w:rsidRDefault="00CB3BEA" w:rsidP="00CB3BEA">
      <w:r w:rsidRPr="00A169DB">
        <w:t xml:space="preserve">    на один год — 15,07% (-0,25 п.п.);</w:t>
      </w:r>
    </w:p>
    <w:p w14:paraId="63ED85E0" w14:textId="77777777" w:rsidR="00CB3BEA" w:rsidRPr="00A169DB" w:rsidRDefault="00CB3BEA" w:rsidP="00CB3BEA">
      <w:r w:rsidRPr="00A169DB">
        <w:t xml:space="preserve">    на три года — 11,25% (-0,31 п.п.).</w:t>
      </w:r>
    </w:p>
    <w:p w14:paraId="2A35C6DB" w14:textId="77777777" w:rsidR="00CB3BEA" w:rsidRPr="00A169DB" w:rsidRDefault="00CB3BEA" w:rsidP="00CB3BEA">
      <w:r w:rsidRPr="00A169DB">
        <w:t>По данным на 30 июня, согласно индексу доходности вкладов платформы «Финуслуги», в топ-20 банков по размеру депозитного портфеля по вкладам от ₽100 тыс. предлагались следующие средние ставки в зависимости от срока:</w:t>
      </w:r>
    </w:p>
    <w:p w14:paraId="6C1A8949" w14:textId="77777777" w:rsidR="00CB3BEA" w:rsidRPr="00A169DB" w:rsidRDefault="00CB3BEA" w:rsidP="00CB3BEA">
      <w:r w:rsidRPr="00A169DB">
        <w:t xml:space="preserve">    на три месяца — 18,66%;</w:t>
      </w:r>
    </w:p>
    <w:p w14:paraId="5111AB88" w14:textId="77777777" w:rsidR="00CB3BEA" w:rsidRPr="00A169DB" w:rsidRDefault="00CB3BEA" w:rsidP="00CB3BEA">
      <w:r w:rsidRPr="00A169DB">
        <w:t xml:space="preserve">    на шесть месяцев — 17,96%;</w:t>
      </w:r>
    </w:p>
    <w:p w14:paraId="2DEE5D8B" w14:textId="77777777" w:rsidR="00CB3BEA" w:rsidRPr="00A169DB" w:rsidRDefault="00CB3BEA" w:rsidP="00CB3BEA">
      <w:r w:rsidRPr="00A169DB">
        <w:t xml:space="preserve">    на год — 17,07%.</w:t>
      </w:r>
    </w:p>
    <w:p w14:paraId="2C876EDF" w14:textId="77777777" w:rsidR="00CB3BEA" w:rsidRPr="00A169DB" w:rsidRDefault="00CB3BEA" w:rsidP="00CB3BEA">
      <w:r w:rsidRPr="00A169DB">
        <w:t>Согласно мониторингу «РБК Инвестиций», на этой неделе, с 30 июня, еще четыре банка из топ-10 изменили ставки или условия по сберегательным продуктам:</w:t>
      </w:r>
    </w:p>
    <w:p w14:paraId="62B51E87" w14:textId="77777777" w:rsidR="00CB3BEA" w:rsidRPr="00A169DB" w:rsidRDefault="00CB3BEA" w:rsidP="00CB3BEA">
      <w:r w:rsidRPr="00A169DB">
        <w:t xml:space="preserve">    Сбербанк снизил максимальные ставки по вкладам «Лучший%» и «СберВклад» до 18% годовых;</w:t>
      </w:r>
    </w:p>
    <w:p w14:paraId="5960FFC0" w14:textId="77777777" w:rsidR="00CB3BEA" w:rsidRPr="00A169DB" w:rsidRDefault="00CB3BEA" w:rsidP="00CB3BEA">
      <w:r w:rsidRPr="00A169DB">
        <w:t xml:space="preserve">    Газпромбанк снизил ставки по накопительным счетам «Накопительный счет» и «Ежедневный процент»;</w:t>
      </w:r>
    </w:p>
    <w:p w14:paraId="7940595D" w14:textId="77777777" w:rsidR="00CB3BEA" w:rsidRPr="00A169DB" w:rsidRDefault="00CB3BEA" w:rsidP="00CB3BEA">
      <w:r w:rsidRPr="00A169DB">
        <w:t xml:space="preserve">    МКБ снизит максимальную ставку по накопительному счету до 21% с 1 июля;</w:t>
      </w:r>
    </w:p>
    <w:p w14:paraId="34B14537" w14:textId="77777777" w:rsidR="00CB3BEA" w:rsidRPr="00A169DB" w:rsidRDefault="00CB3BEA" w:rsidP="00CB3BEA">
      <w:r w:rsidRPr="00A169DB">
        <w:t xml:space="preserve">    ВТБ снизит приветственную ставку по накопительному счету до 18% годовых с 3 июля.</w:t>
      </w:r>
    </w:p>
    <w:p w14:paraId="0FB90F59" w14:textId="77777777" w:rsidR="00CB3BEA" w:rsidRPr="00A169DB" w:rsidRDefault="00CB3BEA" w:rsidP="00CB3BEA">
      <w:r w:rsidRPr="00A169DB">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498E7DEE" w14:textId="77777777" w:rsidR="00CB3BEA" w:rsidRPr="00A169DB" w:rsidRDefault="00CB3BEA" w:rsidP="00CB3BEA">
      <w:r w:rsidRPr="00A169DB">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7A8200EE" w14:textId="77777777" w:rsidR="00CB3BEA" w:rsidRPr="00B77B96" w:rsidRDefault="00CB3BEA" w:rsidP="00CB3BEA">
      <w:hyperlink r:id="rId14" w:history="1">
        <w:r w:rsidRPr="00A169DB">
          <w:rPr>
            <w:rStyle w:val="a3"/>
          </w:rPr>
          <w:t>https://www.rbc.ru/quote/news/article/68638cfa9a7947c57568618e</w:t>
        </w:r>
      </w:hyperlink>
      <w:r w:rsidRPr="00A169DB">
        <w:t xml:space="preserve"> </w:t>
      </w:r>
    </w:p>
    <w:p w14:paraId="686A92C2" w14:textId="77777777" w:rsidR="00262CEF" w:rsidRPr="00262CEF" w:rsidRDefault="00262CEF" w:rsidP="00262CEF">
      <w:pPr>
        <w:pStyle w:val="2"/>
      </w:pPr>
      <w:bookmarkStart w:id="54" w:name="_Toc202334614"/>
      <w:r w:rsidRPr="00262CEF">
        <w:lastRenderedPageBreak/>
        <w:t>Газета Грани, 01.07.2025, Будущее финансов: как ЧЭФ формирует стратегию внедрения цифровых решений</w:t>
      </w:r>
      <w:bookmarkEnd w:id="54"/>
    </w:p>
    <w:p w14:paraId="5B8D16AF" w14:textId="77777777" w:rsidR="00262CEF" w:rsidRPr="00262CEF" w:rsidRDefault="00262CEF" w:rsidP="007707A9">
      <w:pPr>
        <w:pStyle w:val="3"/>
      </w:pPr>
      <w:bookmarkStart w:id="55" w:name="_Toc202334615"/>
      <w:r w:rsidRPr="00262CEF">
        <w:t>На площадке Чебоксарского экономического форума состоялся круглый стол Комитета Госдумы по финансовому рынку, который провел председатель комитета Анатолий Аксаков. Дискуссия была посвящена новым способам финансовых расчетов и перспективам интеграции инновационных инструментов в систему государственного управления. Значимость мероприятия подчеркнуло участие представителей власти, бизнеса и научного сообщества.</w:t>
      </w:r>
      <w:bookmarkEnd w:id="55"/>
    </w:p>
    <w:p w14:paraId="4EAC1B3A" w14:textId="77777777" w:rsidR="00262CEF" w:rsidRPr="00262CEF" w:rsidRDefault="00262CEF" w:rsidP="00262CEF">
      <w:r w:rsidRPr="00262CEF">
        <w:t>Как рассказал Глава Чувашии Олег Николаев, крупные и средние предприятия республики активно используют цифровые сервисы и платформенные решения. В этом году регион выбран пилотным для тестирования использования цифрового рубля в бюджетном процессе. «Мы уже проделали очень большую работу. Предложили 12 направлений, где мог бы использоваться цифровой рубль. На сегодняшний день прорабатываются четыре из них. Двигаемся в соответствии с утвержденной дорожной картой. Перед нами поставлена задача - этой осенью представить уже наработанную практику с возможностью её дальнейшего масштабирования по всей стране. Приложим все усилия, чтобы выполнить все взятые на себя обязательства», - акцентировал Олег Николаев.</w:t>
      </w:r>
    </w:p>
    <w:p w14:paraId="3B9D703D" w14:textId="77777777" w:rsidR="00262CEF" w:rsidRPr="00262CEF" w:rsidRDefault="00262CEF" w:rsidP="00262CEF">
      <w:r w:rsidRPr="00262CEF">
        <w:t>Безусловно, для запуска проекта в полную силу нужна продуманная экосистема – над ее разработкой сейчас работает Федеральное казначейство. Сформировать общую стратегию, которая обеспечит эффективное внедрение новых технологий, помогает участие в профильных дискуссиях, таких как ЧЭФ.</w:t>
      </w:r>
    </w:p>
    <w:p w14:paraId="21E7AAC8" w14:textId="77777777" w:rsidR="00262CEF" w:rsidRPr="00262CEF" w:rsidRDefault="00262CEF" w:rsidP="00262CEF">
      <w:r w:rsidRPr="00262CEF">
        <w:t xml:space="preserve">Форум, который ежегодно проводится в столице Чувашии, уже зарекомендовал себя как эффективная площадка для обсуждения стратегических вопросов развития экономики, отметил участник дискуссии вице-президент Национальной ассоциации негосударственных пенсионных фондов (НАПФ) Алексей Денисов. </w:t>
      </w:r>
    </w:p>
    <w:p w14:paraId="4F8F6D3B" w14:textId="77777777" w:rsidR="00262CEF" w:rsidRPr="00262CEF" w:rsidRDefault="00262CEF" w:rsidP="00262CEF">
      <w:r w:rsidRPr="00262CEF">
        <w:t>По его словам, в том числе благодаря ЧЭФ в прошлом году получила импульс к развитию разработанная Минфином России программа долгосрочных сбережений (ПДС). Этот сберегательный инструмент позволяет каждому россиянину копить деньги на любые цели при финансовой поддержке государства. В прошлом году срок государственного софинансирования по программе был увеличен с 3 до 10 лет и теперь участники ПДС могут получать от государства больше денег – до 360 тысяч за весь срок.</w:t>
      </w:r>
    </w:p>
    <w:p w14:paraId="4C5E6193" w14:textId="77777777" w:rsidR="00262CEF" w:rsidRPr="00262CEF" w:rsidRDefault="00262CEF" w:rsidP="00262CEF">
      <w:r w:rsidRPr="00262CEF">
        <w:t>«Программа долгосрочных сбережений предлагает простые и понятные условия, – напомнил эксперт НАПФ. – Достаточно пополнять счет в удобном для гражданина режиме – а дальше остается только следить за тем, как он прирастает. Вложения увеличиваются благодаря софинансированию – а это прибавляет от 25% до 100%. Максимальную выгоду получают люди с небольшими доходами – те, кто зарабатывает меньше 80 тысяч рублей: им предоставляется финансовая поддержка по формуле «один к одному». Т.е. на каждый вложенный рубль человек получает еще один рубль сверху от государства. Еще как минимум 13% годовых доходности дает оформление налоговых вычетов. Ну а «процент на проценты», как по вкладу, участникам выплачивают операторы программы – негосударственные пенсионные фонды. Доходность по ним не фиксирована, но позволяет с уверенностью покрыть инфляцию».</w:t>
      </w:r>
    </w:p>
    <w:p w14:paraId="5BD228E1" w14:textId="77777777" w:rsidR="00262CEF" w:rsidRPr="00262CEF" w:rsidRDefault="00262CEF" w:rsidP="00262CEF">
      <w:r w:rsidRPr="00262CEF">
        <w:lastRenderedPageBreak/>
        <w:t xml:space="preserve">ПДС постоянно развивается и совершенствуется, подчеркнул Алексей Денисов. По его словам, в будущем в нее тоже может быть интегрирован цифровой рубль. В частности, новый тип валюты может использоваться при софинансировании и при получении платежей от работодателей в пользу своих сотрудников. Уже скоро Госдума может принять закон, дающий бизнесу льготы при софинансировании взносов работников. Благодаря нововведениям российские компании смогут экономить на налогах, а работающие россияне получат двойную выгоду от участия в программе. </w:t>
      </w:r>
    </w:p>
    <w:p w14:paraId="28772FD5" w14:textId="77777777" w:rsidR="00262CEF" w:rsidRPr="00262CEF" w:rsidRDefault="00262CEF" w:rsidP="00262CEF">
      <w:r w:rsidRPr="00262CEF">
        <w:t>Эксперт рассказал и о запуске в обозримом будущем детских счетов ПДС. По ним планируется выделить отдельное софинансирование. Родители получат возможность накопить на образование ребенка и смогут дать ему хороший старт в жизни.</w:t>
      </w:r>
    </w:p>
    <w:p w14:paraId="7F72CE06" w14:textId="77777777" w:rsidR="00262CEF" w:rsidRPr="00262CEF" w:rsidRDefault="00262CEF" w:rsidP="00262CEF">
      <w:r w:rsidRPr="00262CEF">
        <w:t>Перспективность нового сберегательного инструмента отметил и председатель Комитета Госдумы по финансовому рынку Анатолий Аксаков.</w:t>
      </w:r>
    </w:p>
    <w:p w14:paraId="7256BF9A" w14:textId="77777777" w:rsidR="00262CEF" w:rsidRPr="00262CEF" w:rsidRDefault="00262CEF" w:rsidP="00262CEF">
      <w:r w:rsidRPr="00262CEF">
        <w:t>«Те, кто включился в программу, получили хорошую доходность от размещения своих средств – от 15% до 30% по итогам прошлого года. Поэтому нужно рассказывать гражданам о преимуществах ПДС, чтобы больше россиян могли копить деньги с выгодой для себя», – пояснил он.</w:t>
      </w:r>
    </w:p>
    <w:p w14:paraId="050167DE" w14:textId="77777777" w:rsidR="00262CEF" w:rsidRPr="00262CEF" w:rsidRDefault="00262CEF" w:rsidP="00262CEF">
      <w:r w:rsidRPr="00262CEF">
        <w:t>Примечательно, что Чувашия занимает одно из первых мест в России по внедрению ПДС. По данным на текущий год, участниками Программы стали более 6,5% жителей региона. Среди регионов ПФО это самый высокий показатель. По состоянию на конец мая этого года, в республике заключено более 75 тыс. договоров на общую сумму свыше 2,7 миллиардов рублей.</w:t>
      </w:r>
    </w:p>
    <w:p w14:paraId="21FA58F0" w14:textId="77777777" w:rsidR="00262CEF" w:rsidRPr="00262CEF" w:rsidRDefault="00262CEF" w:rsidP="00262CEF">
      <w:r w:rsidRPr="00262CEF">
        <w:t xml:space="preserve">Таким образом, жители Чувашии подтверждают свою готовность идти в ногу со временем и первыми осваивать инновационные финансовые инструменты. Регион продолжает оставаться примером эффективного взаимодействия бизнеса, власти и общества в вопросах внедрения современных технологий. </w:t>
      </w:r>
    </w:p>
    <w:p w14:paraId="1C32A5E3" w14:textId="77777777" w:rsidR="00262CEF" w:rsidRDefault="00262CEF" w:rsidP="00262CEF">
      <w:hyperlink r:id="rId15" w:history="1">
        <w:r w:rsidRPr="00E6603C">
          <w:rPr>
            <w:rStyle w:val="a3"/>
            <w:lang w:val="en-US"/>
          </w:rPr>
          <w:t>https</w:t>
        </w:r>
        <w:r w:rsidRPr="00B77B96">
          <w:rPr>
            <w:rStyle w:val="a3"/>
          </w:rPr>
          <w:t>://</w:t>
        </w:r>
        <w:r w:rsidRPr="00E6603C">
          <w:rPr>
            <w:rStyle w:val="a3"/>
            <w:lang w:val="en-US"/>
          </w:rPr>
          <w:t>www</w:t>
        </w:r>
        <w:r w:rsidRPr="00B77B96">
          <w:rPr>
            <w:rStyle w:val="a3"/>
          </w:rPr>
          <w:t>.</w:t>
        </w:r>
        <w:r w:rsidRPr="00E6603C">
          <w:rPr>
            <w:rStyle w:val="a3"/>
            <w:lang w:val="en-US"/>
          </w:rPr>
          <w:t>grani</w:t>
        </w:r>
        <w:r w:rsidRPr="00B77B96">
          <w:rPr>
            <w:rStyle w:val="a3"/>
          </w:rPr>
          <w:t>21.</w:t>
        </w:r>
        <w:r w:rsidRPr="00E6603C">
          <w:rPr>
            <w:rStyle w:val="a3"/>
            <w:lang w:val="en-US"/>
          </w:rPr>
          <w:t>ru</w:t>
        </w:r>
        <w:r w:rsidRPr="00B77B96">
          <w:rPr>
            <w:rStyle w:val="a3"/>
          </w:rPr>
          <w:t>/</w:t>
        </w:r>
        <w:r w:rsidRPr="00E6603C">
          <w:rPr>
            <w:rStyle w:val="a3"/>
            <w:lang w:val="en-US"/>
          </w:rPr>
          <w:t>news</w:t>
        </w:r>
        <w:r w:rsidRPr="00B77B96">
          <w:rPr>
            <w:rStyle w:val="a3"/>
          </w:rPr>
          <w:t>/</w:t>
        </w:r>
        <w:r w:rsidRPr="00E6603C">
          <w:rPr>
            <w:rStyle w:val="a3"/>
            <w:lang w:val="en-US"/>
          </w:rPr>
          <w:t>budushchee</w:t>
        </w:r>
        <w:r w:rsidRPr="00B77B96">
          <w:rPr>
            <w:rStyle w:val="a3"/>
          </w:rPr>
          <w:t>-</w:t>
        </w:r>
        <w:r w:rsidRPr="00E6603C">
          <w:rPr>
            <w:rStyle w:val="a3"/>
            <w:lang w:val="en-US"/>
          </w:rPr>
          <w:t>finansov</w:t>
        </w:r>
        <w:r w:rsidRPr="00B77B96">
          <w:rPr>
            <w:rStyle w:val="a3"/>
          </w:rPr>
          <w:t>-</w:t>
        </w:r>
        <w:r w:rsidRPr="00E6603C">
          <w:rPr>
            <w:rStyle w:val="a3"/>
            <w:lang w:val="en-US"/>
          </w:rPr>
          <w:t>kak</w:t>
        </w:r>
        <w:r w:rsidRPr="00B77B96">
          <w:rPr>
            <w:rStyle w:val="a3"/>
          </w:rPr>
          <w:t>-</w:t>
        </w:r>
        <w:r w:rsidRPr="00E6603C">
          <w:rPr>
            <w:rStyle w:val="a3"/>
            <w:lang w:val="en-US"/>
          </w:rPr>
          <w:t>chef</w:t>
        </w:r>
        <w:r w:rsidRPr="00B77B96">
          <w:rPr>
            <w:rStyle w:val="a3"/>
          </w:rPr>
          <w:t>-</w:t>
        </w:r>
        <w:r w:rsidRPr="00E6603C">
          <w:rPr>
            <w:rStyle w:val="a3"/>
            <w:lang w:val="en-US"/>
          </w:rPr>
          <w:t>formiruet</w:t>
        </w:r>
        <w:r w:rsidRPr="00B77B96">
          <w:rPr>
            <w:rStyle w:val="a3"/>
          </w:rPr>
          <w:t>-</w:t>
        </w:r>
        <w:r w:rsidRPr="00E6603C">
          <w:rPr>
            <w:rStyle w:val="a3"/>
            <w:lang w:val="en-US"/>
          </w:rPr>
          <w:t>strategiyu</w:t>
        </w:r>
        <w:r w:rsidRPr="00B77B96">
          <w:rPr>
            <w:rStyle w:val="a3"/>
          </w:rPr>
          <w:t>-</w:t>
        </w:r>
        <w:r w:rsidRPr="00E6603C">
          <w:rPr>
            <w:rStyle w:val="a3"/>
            <w:lang w:val="en-US"/>
          </w:rPr>
          <w:t>vnedreniya</w:t>
        </w:r>
        <w:r w:rsidRPr="00B77B96">
          <w:rPr>
            <w:rStyle w:val="a3"/>
          </w:rPr>
          <w:t>-</w:t>
        </w:r>
        <w:r w:rsidRPr="00E6603C">
          <w:rPr>
            <w:rStyle w:val="a3"/>
            <w:lang w:val="en-US"/>
          </w:rPr>
          <w:t>cifrovyh</w:t>
        </w:r>
        <w:r w:rsidRPr="00B77B96">
          <w:rPr>
            <w:rStyle w:val="a3"/>
          </w:rPr>
          <w:t>-</w:t>
        </w:r>
        <w:r w:rsidRPr="00E6603C">
          <w:rPr>
            <w:rStyle w:val="a3"/>
            <w:lang w:val="en-US"/>
          </w:rPr>
          <w:t>resheniy</w:t>
        </w:r>
      </w:hyperlink>
      <w:r w:rsidRPr="00B77B96">
        <w:t xml:space="preserve"> </w:t>
      </w:r>
    </w:p>
    <w:p w14:paraId="5E12BFDE" w14:textId="77777777" w:rsidR="00FB3B56" w:rsidRDefault="00FB3B56" w:rsidP="00FB3B56">
      <w:pPr>
        <w:pStyle w:val="2"/>
      </w:pPr>
      <w:bookmarkStart w:id="56" w:name="_Toc202334616"/>
      <w:r>
        <w:t>Советская Чувашия, 01.07.2025, Долгосрочные сбережения и цифровой рубль: как Чувашия становится финансовым лидером</w:t>
      </w:r>
      <w:bookmarkEnd w:id="56"/>
    </w:p>
    <w:p w14:paraId="10578FA7" w14:textId="77777777" w:rsidR="00FB3B56" w:rsidRDefault="00FB3B56" w:rsidP="007707A9">
      <w:pPr>
        <w:pStyle w:val="3"/>
      </w:pPr>
      <w:bookmarkStart w:id="57" w:name="_Toc202334617"/>
      <w:r>
        <w:t>На завершившем свою работу на прошлой неделе Чебоксарском экономическом форуме прошел круглый стол, организованный Комитетом Госдумы по финансовому рынку под руководством Анатолия Аксакова. Участники обсудили новые способы финансовых расчетов и современные технологии, способные улучшить экономику. В дискуссии участвовали представители госструктур, бизнес-сообщества и научного мира.</w:t>
      </w:r>
      <w:bookmarkEnd w:id="57"/>
    </w:p>
    <w:p w14:paraId="0A2EB1A5" w14:textId="77777777" w:rsidR="00FB3B56" w:rsidRDefault="00FB3B56" w:rsidP="00FB3B56">
      <w:r>
        <w:t>Глава Чувашии Олег Николаев отметил, что предприятия республики активно используют новые технологии. В частности, Чувашия стала одной из первых площадок, где проходит эксперимент по использованию цифрового рубля в бюджетном процессе. Когда этот проект будет реализован в полной мере, все операции с бюджетными деньгами станут надежнее и прозрачнее.</w:t>
      </w:r>
    </w:p>
    <w:p w14:paraId="3C61AE5B" w14:textId="77777777" w:rsidR="00FB3B56" w:rsidRDefault="00FB3B56" w:rsidP="00FB3B56">
      <w:r>
        <w:lastRenderedPageBreak/>
        <w:t>Чтобы цифровая валюта работала хорошо, важно создать удобную инфраструктуру. Этим занимается Федеральное казначейство, разрабатывая правила и нормы использования цифровых рублей.</w:t>
      </w:r>
    </w:p>
    <w:p w14:paraId="0A6AA15E" w14:textId="77777777" w:rsidR="00FB3B56" w:rsidRDefault="00FB3B56" w:rsidP="00FB3B56">
      <w:r>
        <w:t>Как отметили участники ЧЭФ’25, такие дискуссии помогают формировать грамотную стратегию перехода на новые финансовые инструменты и их последующего развития. Например, по словам вице-президента Национальной ассоциации негосударственных пенсионных фондов (НАПФ) Алексея Денисова, во время встречи на Форуме в прошлом году Ассоциация предложила увеличить срок действия софинансирования по программе долгосрочных сбережений (ПДС). И уже практически через месяц срок господдержки накоплений россиян был увеличен с трех до десяти лет, что позволило гражданам получать от государства до 360 тысяч рублей за весь срок участия в программе.</w:t>
      </w:r>
    </w:p>
    <w:p w14:paraId="37BD517D" w14:textId="77777777" w:rsidR="00FB3B56" w:rsidRDefault="00FB3B56" w:rsidP="00FB3B56">
      <w:r>
        <w:t>Условия программы просты: участнику достаточно просто пополнять свой счет в удобном ему режиме и смотреть, как прирастают его вложения. Благодаря софинансированию можно получать плюсом к своим взносам от 25% до 100%. Особенно выгодно это для участников ПДС с доходами до 80 тысяч рублей в год «грязными»: на каждый вложенный рубль они получают еще один рубль от государства. Также на взносы до 400 тысяч в год можно оформить налоговый вычет, что добавит к доходности еще как минимум 13%. Кроме того, негосударственные пенсионные фонды (НПФ), назначенные операторами программы, ежегодно начисляют проценты на накопления, что помогает защитить деньги от инфляции.</w:t>
      </w:r>
    </w:p>
    <w:p w14:paraId="74EC070B" w14:textId="77777777" w:rsidR="00FB3B56" w:rsidRDefault="00FB3B56" w:rsidP="00FB3B56">
      <w:r>
        <w:t>Программа продолжает развиваться. Как рассказал Алексей Денисов, выступая на ЧЭФ’25, в будущем цифровой рубль может быть интегрирован в ПДС для упрощения перевода софинансирования и выплат средств от работодателей. Кроме того, уже скоро будет принят законопроект о льготах для бизнеса, что позволит компаниям экономить на налогах, а работникам – получать еще больше выгоды от участия в программе. Наконец, не за горами запуск детских счетов ПДС с отдельным софинансированием, благодаря чему родители смогут накопить на образование детей и обеспечить им хороший старт взрослой жизни.</w:t>
      </w:r>
    </w:p>
    <w:p w14:paraId="1DD71AA6" w14:textId="77777777" w:rsidR="00FB3B56" w:rsidRDefault="00FB3B56" w:rsidP="00FB3B56">
      <w:r>
        <w:t>Жители Чувашии уже оценили преимущества ПДС, благодаря чему республика стала одним из лидеров страны по подключению к программе: договоры долгосрочных сбережений заключили уже более 75 тысяч человек, а это 6,5% жителей региона. По словам Анатолия Аксакова, этот сберегательный инструмент играет важную роль в укреплении социальной стабильности, и Чувашия ещё долго будет в лидерах по ПДС. «Те, кто включился в программу, получили хорошую доходность от размещения своих средств – от 15% до 30% по итогам прошлого года. Поэтому нужно рассказывать гражданам о преимуществах ПДС, чтобы больше россиян могли копить деньги с выгодой для себя», – отметил он.</w:t>
      </w:r>
    </w:p>
    <w:p w14:paraId="60260A46" w14:textId="77777777" w:rsidR="00FB3B56" w:rsidRDefault="00FB3B56" w:rsidP="00FB3B56">
      <w:r>
        <w:t>Чебоксарский экономический форум показал себя мощной диалоговой платформой для обсуждения будущего финансовых технологий в России. Было много интересных выступлений, озвучено множество идей и кейсов, но по поводу ПДС и цифрового рубля почти все эксперты сошлись во мнении, что дальнейшее их развитие необходимо для обеспечения социальной стабильности и экономического роста не только республики, но и всей страны.</w:t>
      </w:r>
    </w:p>
    <w:p w14:paraId="2E651392" w14:textId="77777777" w:rsidR="00FB3B56" w:rsidRPr="00FB3B56" w:rsidRDefault="00FB3B56" w:rsidP="00FB3B56">
      <w:hyperlink r:id="rId16" w:history="1">
        <w:r w:rsidRPr="00E6603C">
          <w:rPr>
            <w:rStyle w:val="a3"/>
          </w:rPr>
          <w:t>http://sovch.chuvashia.com/?p=284207</w:t>
        </w:r>
      </w:hyperlink>
      <w:r>
        <w:t xml:space="preserve"> </w:t>
      </w:r>
    </w:p>
    <w:p w14:paraId="76AC9058" w14:textId="77777777" w:rsidR="00347F07" w:rsidRPr="00A169DB" w:rsidRDefault="00347F07" w:rsidP="00347F07">
      <w:pPr>
        <w:pStyle w:val="2"/>
      </w:pPr>
      <w:bookmarkStart w:id="58" w:name="_Toc202334618"/>
      <w:r w:rsidRPr="00A169DB">
        <w:lastRenderedPageBreak/>
        <w:t>Московский Комсомолец Карелия, 01.07.2025, Министр финансов Карелии рассказал о новых возможностях детской программы долгосрочных сбережений</w:t>
      </w:r>
      <w:bookmarkEnd w:id="58"/>
    </w:p>
    <w:p w14:paraId="552A64AC" w14:textId="77777777" w:rsidR="00347F07" w:rsidRPr="00A169DB" w:rsidRDefault="00347F07" w:rsidP="007707A9">
      <w:pPr>
        <w:pStyle w:val="3"/>
      </w:pPr>
      <w:bookmarkStart w:id="59" w:name="_Toc202334619"/>
      <w:r w:rsidRPr="00A169DB">
        <w:t>По словам министра финансов Карелии Александра Климочкина, по детской программе долгосрочных сбережений (ПДС) можно будет получить отдельное софинансирование от государства. Это станет отличным стимулом для вступления в программу семей с детьми. Изменения могут вступить в силу уже к концу текущего года.</w:t>
      </w:r>
      <w:bookmarkEnd w:id="59"/>
    </w:p>
    <w:p w14:paraId="5664F91E" w14:textId="77777777" w:rsidR="00347F07" w:rsidRPr="00A169DB" w:rsidRDefault="00347F07" w:rsidP="00347F07">
      <w:r w:rsidRPr="00A169DB">
        <w:t>Сегодня россияне могут открывать сразу несколько договоров по программе долгосрочных сбережений, в том числе на своих детей. Однако лимит государственного софинансирования один - до 36 тысяч в год. Он разделяется между всеми имеющимися у человека договорами. В случае корректировки программы детские сбережения будут получать отдельное софинансирование от государства.</w:t>
      </w:r>
    </w:p>
    <w:p w14:paraId="7AB5DD8B" w14:textId="77777777" w:rsidR="00347F07" w:rsidRPr="00A169DB" w:rsidRDefault="00347F07" w:rsidP="00347F07">
      <w:r w:rsidRPr="00A169DB">
        <w:t>- Государство будет софинансировать детские сбережения, а НПФ будут вкладывать ресурсы юных участников программы и зарабатывать для них деньги - например, на образование. Деньги можно забрать со счета полностью через 15 лет, - отметил Александр Климочкин.</w:t>
      </w:r>
    </w:p>
    <w:p w14:paraId="2E01220C" w14:textId="77777777" w:rsidR="00347F07" w:rsidRPr="00A169DB" w:rsidRDefault="00347F07" w:rsidP="00347F07">
      <w:r w:rsidRPr="00A169DB">
        <w:t>По словам министра, программа долгосрочных сбережений - продукт, подходящий жителям абсолютно всех возрастов:</w:t>
      </w:r>
    </w:p>
    <w:p w14:paraId="7C83E645" w14:textId="77777777" w:rsidR="00347F07" w:rsidRPr="00A169DB" w:rsidRDefault="00347F07" w:rsidP="00347F07">
      <w:r w:rsidRPr="00A169DB">
        <w:t>- Детям она поможет накопить на образование, взрослые могут вложить в программу и забрать раньше, чем выйдут на пенсию, ее накопительную часть, а пенсионеры могут и вовсе получить средства в любой момент после года участия в программе.</w:t>
      </w:r>
    </w:p>
    <w:p w14:paraId="6B25E2F2" w14:textId="77777777" w:rsidR="00347F07" w:rsidRPr="00A169DB" w:rsidRDefault="00347F07" w:rsidP="00347F07">
      <w:r w:rsidRPr="00A169DB">
        <w:t>Напомним, что программа долгосрочных сбережений - это новый накопительный продукт, работающий с государственной поддержкой. Он дает возможность перевести на вклад накопительную часть пенсии или делать самостоятельные взносы и получать от государства дополнительно до 36 тысяч рублей на протяжении 10 лет. Требований к размеру и периодичности взносов нет. Также участники имеют возможность получить налоговый вычет за сумму взносов до 400 тысяч рублей в год.</w:t>
      </w:r>
    </w:p>
    <w:p w14:paraId="27803DC0" w14:textId="77777777" w:rsidR="00347F07" w:rsidRPr="00A169DB" w:rsidRDefault="00347F07" w:rsidP="00347F07">
      <w:hyperlink r:id="rId17" w:history="1">
        <w:r w:rsidRPr="00A169DB">
          <w:rPr>
            <w:rStyle w:val="a3"/>
          </w:rPr>
          <w:t>https://karel.mk.ru/economics/2025/07/01/ministr-finansov-karelii-rasskazal-o-novykh-vozmozhnostyakh-detskoy-programmy-dolgosrochnykh-sberezheniy.html</w:t>
        </w:r>
      </w:hyperlink>
      <w:r w:rsidRPr="00A169DB">
        <w:t xml:space="preserve"> </w:t>
      </w:r>
    </w:p>
    <w:p w14:paraId="7DCDAE83" w14:textId="77777777" w:rsidR="001C0D6F" w:rsidRPr="00A169DB" w:rsidRDefault="001C0D6F" w:rsidP="001C0D6F">
      <w:pPr>
        <w:pStyle w:val="2"/>
      </w:pPr>
      <w:bookmarkStart w:id="60" w:name="a5"/>
      <w:bookmarkStart w:id="61" w:name="_Toc202334620"/>
      <w:bookmarkEnd w:id="60"/>
      <w:r w:rsidRPr="00A169DB">
        <w:t>ИА Республика, 01.07.2025, Детская программа долгосрочных сбережений появится в Карелии</w:t>
      </w:r>
      <w:bookmarkEnd w:id="61"/>
      <w:r w:rsidRPr="00A169DB">
        <w:t xml:space="preserve"> </w:t>
      </w:r>
    </w:p>
    <w:p w14:paraId="56ACC788" w14:textId="77777777" w:rsidR="001C0D6F" w:rsidRPr="00A169DB" w:rsidRDefault="001C0D6F" w:rsidP="007707A9">
      <w:pPr>
        <w:pStyle w:val="3"/>
      </w:pPr>
      <w:bookmarkStart w:id="62" w:name="_Toc202334621"/>
      <w:r w:rsidRPr="00A169DB">
        <w:t>Детскую программу долгосрочных сбережений (ПДС) планируют запустить в Карелии, сообщили в пресс-службе правительства республики. По ней можно будет будет получить отдельное софинансирование от государства.</w:t>
      </w:r>
      <w:bookmarkEnd w:id="62"/>
    </w:p>
    <w:p w14:paraId="3D6F94A2" w14:textId="77777777" w:rsidR="001C0D6F" w:rsidRPr="00A169DB" w:rsidRDefault="001C0D6F" w:rsidP="001C0D6F">
      <w:r w:rsidRPr="00A169DB">
        <w:t>Сегодня жители страны могут открывать сразу несколько договоров по программе долгосрочных сбережений, в том числе и на детей, однако лимит госсофинансирования один — до 36 тысяч в год. Он разделяется между всеми имеющимися договорами. В случае корректировки программы детские сбережения будут получать отдельное софинансирование от государства.</w:t>
      </w:r>
    </w:p>
    <w:p w14:paraId="7CA5D7BA" w14:textId="77777777" w:rsidR="001C0D6F" w:rsidRPr="00A169DB" w:rsidRDefault="001C0D6F" w:rsidP="001C0D6F">
      <w:r w:rsidRPr="00A169DB">
        <w:lastRenderedPageBreak/>
        <w:t>«Государство будет софинансировать детские сбережения, а НПФ будут вкладывать ресурсы юных участников программы и зарабатывать для них деньги — например, на образование. Деньги можно забрать со счета полностью через 15 лет. Детям она поможет накопить на образование, взрослые могут вложить в программу и забрать раньше, чем выйдут на пенсию, ее накопительную часть, а пенсионеры могут и вовсе получить средства в любой момент после года участия в программе», — рассказал министр финансов республики Алексей Климочкин.</w:t>
      </w:r>
    </w:p>
    <w:p w14:paraId="0151E25A" w14:textId="77777777" w:rsidR="001C0D6F" w:rsidRPr="00A169DB" w:rsidRDefault="001C0D6F" w:rsidP="001C0D6F">
      <w:r w:rsidRPr="00A169DB">
        <w:t>Программа долгосрочных сбережений — это новый накопительный продукт, работающий с государственной поддержкой. Он дает возможность перевести на вклад накопительную часть пенсии или делать самостоятельные взносы и получать от государства дополнительно до 36 тысяч рублей на протяжении 10 лет. Требований к размеру и периодичности взносов нет. Также участники имеют возможность получить налоговый вычет за сумму взносов до 400 тысяч рублей в год.</w:t>
      </w:r>
    </w:p>
    <w:p w14:paraId="3D6539D6" w14:textId="77777777" w:rsidR="00E94966" w:rsidRPr="00A169DB" w:rsidRDefault="001C0D6F" w:rsidP="001C0D6F">
      <w:hyperlink r:id="rId18" w:history="1">
        <w:r w:rsidRPr="00A169DB">
          <w:rPr>
            <w:rStyle w:val="a3"/>
          </w:rPr>
          <w:t>https://rk.karelia.ru/social/detskaya-programma-dolgosrochnyh-sberezhenij-poyavitsya-v-karelii/</w:t>
        </w:r>
      </w:hyperlink>
    </w:p>
    <w:p w14:paraId="6F68A7D9" w14:textId="77777777" w:rsidR="00E70AA3" w:rsidRPr="00A169DB" w:rsidRDefault="00E70AA3" w:rsidP="00E70AA3">
      <w:pPr>
        <w:pStyle w:val="2"/>
      </w:pPr>
      <w:bookmarkStart w:id="63" w:name="_Toc202334622"/>
      <w:r w:rsidRPr="00A169DB">
        <w:t>Краснодарские известия, 01.07.2025, Больше половины кубанцев готовы отдавать премии на формирование пенсии</w:t>
      </w:r>
      <w:bookmarkEnd w:id="63"/>
      <w:r w:rsidRPr="00A169DB">
        <w:t xml:space="preserve"> </w:t>
      </w:r>
    </w:p>
    <w:p w14:paraId="1CFC24B9" w14:textId="77777777" w:rsidR="00E70AA3" w:rsidRPr="00A169DB" w:rsidRDefault="00E70AA3" w:rsidP="007707A9">
      <w:pPr>
        <w:pStyle w:val="3"/>
      </w:pPr>
      <w:bookmarkStart w:id="64" w:name="_Toc202334623"/>
      <w:r w:rsidRPr="00A169DB">
        <w:t>Большинство опрошенных жителей Краснодарского края выразили готовность участвовать в накопительных пенсионных программах. Как показал опрос hh.ru и НПФ «Эволюция», 57% согласны отчислять часть премий в пенсионные накопления.</w:t>
      </w:r>
      <w:bookmarkEnd w:id="64"/>
    </w:p>
    <w:p w14:paraId="10198E79" w14:textId="77777777" w:rsidR="00E70AA3" w:rsidRPr="00A169DB" w:rsidRDefault="00E70AA3" w:rsidP="00E70AA3">
      <w:r w:rsidRPr="00A169DB">
        <w:t>Четверть респондентов поддержат идею при выгодных условиях, ещё 14% — если сумма накоплений окажется значительной.</w:t>
      </w:r>
    </w:p>
    <w:p w14:paraId="3F7B7373" w14:textId="77777777" w:rsidR="00E70AA3" w:rsidRPr="00A169DB" w:rsidRDefault="00E70AA3" w:rsidP="00E70AA3">
      <w:r w:rsidRPr="00A169DB">
        <w:t>Корпоративные пенсионные программы заинтересовали 53% опрошенных, но фактически они есть только у 1%.</w:t>
      </w:r>
    </w:p>
    <w:p w14:paraId="7E08E528" w14:textId="77777777" w:rsidR="00E70AA3" w:rsidRPr="00A169DB" w:rsidRDefault="00E70AA3" w:rsidP="00E70AA3">
      <w:r w:rsidRPr="00A169DB">
        <w:t>По данным опроса, 24% получают премии ежемесячно, 13% — периодически, 41% — не получают вовсе. Размер выплат варьируется: у 30% — до 30% от оклада, у 17% — более 100%.</w:t>
      </w:r>
    </w:p>
    <w:p w14:paraId="364C1C54" w14:textId="77777777" w:rsidR="00E70AA3" w:rsidRPr="00A169DB" w:rsidRDefault="00E70AA3" w:rsidP="00E70AA3">
      <w:r w:rsidRPr="00A169DB">
        <w:t>За год у большинства размер премий не изменился. У 28% он вырос, у 15% — сократился, у 4% — премии отменили.</w:t>
      </w:r>
    </w:p>
    <w:p w14:paraId="20E79277" w14:textId="77777777" w:rsidR="00E70AA3" w:rsidRPr="00A169DB" w:rsidRDefault="00E70AA3" w:rsidP="00E70AA3">
      <w:r w:rsidRPr="00A169DB">
        <w:t>В НПФ «Эволюция» напомнили о новой программе долгосрочных сбережений с софинансированием до 36 тыс. руб. в год и налоговыми вычетами.</w:t>
      </w:r>
    </w:p>
    <w:p w14:paraId="6EEAB1CD" w14:textId="77777777" w:rsidR="00E70AA3" w:rsidRPr="00A169DB" w:rsidRDefault="00E70AA3" w:rsidP="00E70AA3">
      <w:hyperlink r:id="rId19" w:history="1">
        <w:r w:rsidRPr="00A169DB">
          <w:rPr>
            <w:rStyle w:val="a3"/>
          </w:rPr>
          <w:t>https://ki-news.ru/news/bolshe-poloviny-kubanczev-gotovy-otdavat-premii-na-formirovanie-pensii/</w:t>
        </w:r>
      </w:hyperlink>
      <w:r w:rsidRPr="00A169DB">
        <w:t xml:space="preserve"> </w:t>
      </w:r>
    </w:p>
    <w:p w14:paraId="3CB3E5C2" w14:textId="77777777" w:rsidR="00794BC6" w:rsidRPr="00A169DB" w:rsidRDefault="00794BC6" w:rsidP="00794BC6">
      <w:pPr>
        <w:pStyle w:val="2"/>
      </w:pPr>
      <w:bookmarkStart w:id="65" w:name="_Toc202334624"/>
      <w:r w:rsidRPr="00A169DB">
        <w:lastRenderedPageBreak/>
        <w:t>НИА-Красноярск, 01.07.2025, Будущее под защитой: как государство умножает сбережения граждан</w:t>
      </w:r>
      <w:bookmarkEnd w:id="65"/>
    </w:p>
    <w:p w14:paraId="5C8206B0" w14:textId="77777777" w:rsidR="00794BC6" w:rsidRPr="00A169DB" w:rsidRDefault="00794BC6" w:rsidP="007707A9">
      <w:pPr>
        <w:pStyle w:val="3"/>
      </w:pPr>
      <w:bookmarkStart w:id="66" w:name="_Toc202334625"/>
      <w:r w:rsidRPr="00A169DB">
        <w:t>Программа долгосрочных сбережений предлагает россиянам создать капитал при активной поддержке государства.</w:t>
      </w:r>
      <w:bookmarkEnd w:id="66"/>
    </w:p>
    <w:p w14:paraId="03476528" w14:textId="77777777" w:rsidR="00794BC6" w:rsidRPr="00A169DB" w:rsidRDefault="00794BC6" w:rsidP="00794BC6">
      <w:r w:rsidRPr="00A169DB">
        <w:t>В отличие от классических депозитов или инвестиционных инструментов, программа долгосрочных сбережений (ПДС) объединяет личные взносы граждан, пенсионные накопления работников 1967-1996 годов рождения, корпоративные отчисления и государственное софинансирование. Последнее – ключевое преимущество: бюджет ежегодно добавляет до 36 000 рублей на ваш счет, но только если вы сами вносите минимум 2000 рублей в год.</w:t>
      </w:r>
    </w:p>
    <w:p w14:paraId="6500737D" w14:textId="77777777" w:rsidR="00794BC6" w:rsidRPr="00A169DB" w:rsidRDefault="00794BC6" w:rsidP="00794BC6">
      <w:r w:rsidRPr="00A169DB">
        <w:t>Размер господдержки зависит от дохода: при зарплате до 80 тысяч рублей до вычета НДФЛ государство рубль к рублю удваивает ваши взносы. Для граждан с доходом 80-150 тыс. рублей соотношение 1:2, а для тех, кто зарабатывает больше – 1:4.</w:t>
      </w:r>
    </w:p>
    <w:p w14:paraId="5D5B78F3" w14:textId="77777777" w:rsidR="00794BC6" w:rsidRPr="00A169DB" w:rsidRDefault="00794BC6" w:rsidP="00794BC6">
      <w:r w:rsidRPr="00A169DB">
        <w:t>Гибкость программы впечатляет. Накопления становятся доступны через 15 лет после заключения договора, при достижении пенсионного возраста (55 лет для женщин, 60 – для мужчин) или в форс-мажорных обстоятельствах: например, при необходимости дорогостоящего лечения или потере кормильца. При этом государство гарантирует сохранность до 2,8 млн рублей – вдвое больше, чем страхуют банковские вклады. Отдельно стоит налоговый бонус: можно вернуть 13% НДФЛ с личных взносов (до 400 000 рублей ежегодно).</w:t>
      </w:r>
    </w:p>
    <w:p w14:paraId="193BDA65" w14:textId="77777777" w:rsidR="00794BC6" w:rsidRPr="00A169DB" w:rsidRDefault="00794BC6" w:rsidP="00794BC6">
      <w:r w:rsidRPr="00A169DB">
        <w:t>Почему ПДС обгоняет альтернативы? Здесь практически обеспечена безубыточность – негосударственные пенсионные фонды обязаны защитить «тело» вклада. А по сравнению с накопительным страхованием жизни, ПДС предлагает более высокий лимит страхования (2,8 млн рублей) и софинансирование. Доходность программы для граждан с заработной платой до 80 тыс. рублей достигает 123% годовых за счет трёх компонентов: госдобавки, налогового вычета и инвестиционного дохода. Таким образом, за 15 лет личные взносы могут вырасти более, чем в 4 раза, а банковский депозит с теми же 3 000 рублей ежемесячно принесет доход в разы меньше.</w:t>
      </w:r>
    </w:p>
    <w:p w14:paraId="28361F8C" w14:textId="77777777" w:rsidR="00794BC6" w:rsidRPr="00A169DB" w:rsidRDefault="00794BC6" w:rsidP="00794BC6">
      <w:r w:rsidRPr="00A169DB">
        <w:t>Важно и право наследования: 100% средств на счете, включая инвестиционный доход, перейдет наследникам даже после начала выплат. Исключение составляет только пожизненная рента.</w:t>
      </w:r>
    </w:p>
    <w:p w14:paraId="3F6502F2" w14:textId="77777777" w:rsidR="00794BC6" w:rsidRPr="00A169DB" w:rsidRDefault="00794BC6" w:rsidP="00794BC6">
      <w:r w:rsidRPr="00A169DB">
        <w:t xml:space="preserve">Уже сегодня 35 из 38 негосударственных пенсионных фондов в России управляют такими счетами, аккумулировав 330 млрд рублей. Чтобы присоединиться, достаточно выбрать фонд на платформе pds.napf.ru и оформить договор онлайн. А проверить текущие пенсионные накопления можно на портале Госуслуг – это займет три клика. </w:t>
      </w:r>
    </w:p>
    <w:p w14:paraId="212EC386" w14:textId="77777777" w:rsidR="001C0D6F" w:rsidRPr="00A169DB" w:rsidRDefault="00794BC6" w:rsidP="00794BC6">
      <w:hyperlink r:id="rId20" w:history="1">
        <w:r w:rsidRPr="00A169DB">
          <w:rPr>
            <w:rStyle w:val="a3"/>
          </w:rPr>
          <w:t>https://24rus.ru/news/finance/232213.html</w:t>
        </w:r>
      </w:hyperlink>
    </w:p>
    <w:p w14:paraId="1A0FBBB5" w14:textId="77777777" w:rsidR="00794BC6" w:rsidRPr="00A169DB" w:rsidRDefault="00794BC6" w:rsidP="00794BC6"/>
    <w:p w14:paraId="68A0C1EE" w14:textId="77777777" w:rsidR="00111D7C" w:rsidRDefault="00111D7C" w:rsidP="00111D7C">
      <w:pPr>
        <w:pStyle w:val="10"/>
      </w:pPr>
      <w:bookmarkStart w:id="67" w:name="_Toc165991074"/>
      <w:bookmarkStart w:id="68" w:name="_Toc202334626"/>
      <w:r w:rsidRPr="00A169DB">
        <w:lastRenderedPageBreak/>
        <w:t>Новости развития системы обязательного пенсионного страхования и страховой пенсии</w:t>
      </w:r>
      <w:bookmarkEnd w:id="42"/>
      <w:bookmarkEnd w:id="43"/>
      <w:bookmarkEnd w:id="44"/>
      <w:bookmarkEnd w:id="67"/>
      <w:bookmarkEnd w:id="68"/>
    </w:p>
    <w:p w14:paraId="7A3CA39F" w14:textId="77777777" w:rsidR="009F4E05" w:rsidRDefault="009F4E05" w:rsidP="009F4E05">
      <w:pPr>
        <w:pStyle w:val="2"/>
      </w:pPr>
      <w:bookmarkStart w:id="69" w:name="_Toc202334627"/>
      <w:r>
        <w:t>Ведомости, 01.07.2025, Мишустин: страховые пенсии россиян будут увеличиваться дважды в год</w:t>
      </w:r>
      <w:bookmarkEnd w:id="69"/>
    </w:p>
    <w:p w14:paraId="035DF4A4" w14:textId="77777777" w:rsidR="009F4E05" w:rsidRDefault="009F4E05" w:rsidP="007707A9">
      <w:pPr>
        <w:pStyle w:val="3"/>
      </w:pPr>
      <w:bookmarkStart w:id="70" w:name="_Toc202334628"/>
      <w:r>
        <w:t>С 2026 г. страховые пенсии россиян будут индексироваться по два раза в год, сообщил председатель кабмина Михаил Мишустин на стратегической сессии о снижении уровня бедности и увеличении реальных доходов граждан. Стенограмма встречи опубликована на сайте правительства РФ.</w:t>
      </w:r>
      <w:bookmarkEnd w:id="70"/>
    </w:p>
    <w:p w14:paraId="467EDE04" w14:textId="77777777" w:rsidR="009F4E05" w:rsidRDefault="009F4E05" w:rsidP="009F4E05">
      <w:r>
        <w:t>Мишустин отметил, что решение президента России Владимира Путина возобновить индексацию страховых пенсионных выплат для работающих граждан было очень важным. «С 2026 г. и их страховые пенсии, и тех, кто вышел на заслуженный отдых, станут дважды увеличиваться. С февраля - по уровню инфляции за прошедший год. И с апреля - с учетом роста доходов Социального фонда», - сказал он.</w:t>
      </w:r>
    </w:p>
    <w:p w14:paraId="0C182044" w14:textId="77777777" w:rsidR="009F4E05" w:rsidRDefault="009F4E05" w:rsidP="009F4E05">
      <w:r>
        <w:t>Председатель правительства подчеркнул, что в России планируется продолжить расширение действия механизмов, которые упрощают процесс получения различных пособий и выплат. Он рассказал, что многим гражданам уже не приходится для получения материальной помощи обращаться в ведомства, достаточно только подать «одно заявление».</w:t>
      </w:r>
    </w:p>
    <w:p w14:paraId="149A77E5" w14:textId="77777777" w:rsidR="009F4E05" w:rsidRDefault="009F4E05" w:rsidP="009F4E05">
      <w:r>
        <w:t>В конце июня стало известно, что правительство направит более 3,3 млрд руб. на пенсионные выплаты в III квартале 2025 г. жителям новых регионов. Эта статья расходов уже указана в федеральном бюджете. За первые полгода 2025 г., отметили в кабмине, на выплату пенсий в ЛНР, ДНР, Херсонской и Запорожской областях было направлено более 12 млрд руб.</w:t>
      </w:r>
    </w:p>
    <w:p w14:paraId="04F63F99" w14:textId="77777777" w:rsidR="009F4E05" w:rsidRDefault="009F4E05" w:rsidP="009F4E05">
      <w:hyperlink r:id="rId21" w:history="1">
        <w:r w:rsidRPr="00E6603C">
          <w:rPr>
            <w:rStyle w:val="a3"/>
          </w:rPr>
          <w:t>https://www.vedomosti.ru/society/news/2025/07/01/1121372-strahovie-pensii-uvelichivatsya</w:t>
        </w:r>
      </w:hyperlink>
      <w:r>
        <w:t xml:space="preserve"> </w:t>
      </w:r>
    </w:p>
    <w:p w14:paraId="75F274EB" w14:textId="77777777" w:rsidR="000D300D" w:rsidRDefault="000D300D" w:rsidP="000D300D">
      <w:pPr>
        <w:pStyle w:val="2"/>
      </w:pPr>
      <w:bookmarkStart w:id="71" w:name="_Toc202334629"/>
      <w:r>
        <w:t>Монокль, 01.07.2025</w:t>
      </w:r>
      <w:r w:rsidRPr="000D300D">
        <w:t xml:space="preserve">, </w:t>
      </w:r>
      <w:r>
        <w:t>Депутат Бессараб разъяснила, как изменится индексация пенсий в России</w:t>
      </w:r>
      <w:bookmarkEnd w:id="71"/>
    </w:p>
    <w:p w14:paraId="717C5F3E" w14:textId="77777777" w:rsidR="000D300D" w:rsidRDefault="000D300D" w:rsidP="000D300D">
      <w:pPr>
        <w:pStyle w:val="3"/>
      </w:pPr>
      <w:bookmarkStart w:id="72" w:name="_Toc202334630"/>
      <w:r>
        <w:t>Член комитета по труду, социальной политике и делам ветеранов нижней палаты парламента РФ Светлана Бессараб объяснила почему с 2026 года страховые пенсии в России будут индексироваться дважды в год. duma.gov.ru</w:t>
      </w:r>
      <w:bookmarkEnd w:id="72"/>
    </w:p>
    <w:p w14:paraId="4B5EC1BD" w14:textId="77777777" w:rsidR="000D300D" w:rsidRDefault="000D300D" w:rsidP="000D300D">
      <w:r>
        <w:t xml:space="preserve">Напомним, в ходе в стратегической сессии о снижении уровня бедности и увеличении реальных доходов граждан премьер-министр РФ Михаил Мишустин заявил, что с 2026 года страховые пенсии в России будут индексироваться дважды в год - с 1 февраля и с 1 апреля.  </w:t>
      </w:r>
    </w:p>
    <w:p w14:paraId="0D3B3F03" w14:textId="77777777" w:rsidR="000D300D" w:rsidRDefault="000D300D" w:rsidP="000D300D">
      <w:r>
        <w:t>В интервью RT она, в частности, заявила, что даты для индексаций - с февраля и с 1 апреля - выбраны неслучайно.</w:t>
      </w:r>
    </w:p>
    <w:p w14:paraId="34ED1747" w14:textId="77777777" w:rsidR="000D300D" w:rsidRDefault="000D300D" w:rsidP="000D300D">
      <w:r>
        <w:t xml:space="preserve">"С 1 февраля достаточно удобно производить перерасчёт на реальное значение инфляции за год, - подчеркнула Бессараб. - Как мы помним, в этом году пришлось доиндексировать </w:t>
      </w:r>
      <w:r>
        <w:lastRenderedPageBreak/>
        <w:t>страховые пенсии, так как они были проиндексированы с 1 января, а Росстат подвёл итоги за весь 2024 год уже ближе к концу февраля".</w:t>
      </w:r>
    </w:p>
    <w:p w14:paraId="06A2D9AF" w14:textId="77777777" w:rsidR="000D300D" w:rsidRDefault="000D300D" w:rsidP="000D300D">
      <w:r>
        <w:t>Именно поэтому, добавила депутат Госдумы, первая индексация будет на реальное значение инфляции, а вторая индексация - на уровень роста доходов инвестиционного портфеля Социального фонда РФ.</w:t>
      </w:r>
    </w:p>
    <w:p w14:paraId="3085CEB7" w14:textId="77777777" w:rsidR="000D300D" w:rsidRDefault="000D300D" w:rsidP="000D300D">
      <w:r>
        <w:t>Алексей Щукин</w:t>
      </w:r>
    </w:p>
    <w:p w14:paraId="1858088B" w14:textId="77777777" w:rsidR="00C83750" w:rsidRPr="000D300D" w:rsidRDefault="000D300D" w:rsidP="000D300D">
      <w:hyperlink r:id="rId22" w:history="1">
        <w:r w:rsidRPr="00853727">
          <w:rPr>
            <w:rStyle w:val="a3"/>
          </w:rPr>
          <w:t>https://monocle.ru/2025/07/1/deputat-bessarab-razyasnila-kak-izmenitsya-indeksatsiya-pensiy-v-rossii/</w:t>
        </w:r>
      </w:hyperlink>
      <w:r w:rsidRPr="000D300D">
        <w:t xml:space="preserve"> </w:t>
      </w:r>
    </w:p>
    <w:p w14:paraId="044C699B" w14:textId="77777777" w:rsidR="002D64ED" w:rsidRPr="00A169DB" w:rsidRDefault="002D64ED" w:rsidP="002D64ED">
      <w:pPr>
        <w:pStyle w:val="2"/>
      </w:pPr>
      <w:bookmarkStart w:id="73" w:name="a6"/>
      <w:bookmarkStart w:id="74" w:name="_Toc202334631"/>
      <w:bookmarkEnd w:id="73"/>
      <w:r w:rsidRPr="00A169DB">
        <w:t>РИА Новости, 01.07.2025, Страховые пенсии в России с 2026 года будут увеличиваться дважды в год - Мишустин</w:t>
      </w:r>
      <w:bookmarkEnd w:id="74"/>
    </w:p>
    <w:p w14:paraId="027C2020" w14:textId="77777777" w:rsidR="002D64ED" w:rsidRPr="00A169DB" w:rsidRDefault="002D64ED" w:rsidP="007707A9">
      <w:pPr>
        <w:pStyle w:val="3"/>
      </w:pPr>
      <w:bookmarkStart w:id="75" w:name="_Toc202334632"/>
      <w:r w:rsidRPr="00A169DB">
        <w:t>Страховые пенсии в России с 2026 года будут увеличиваться дважды в год - с февраля и с апреля, заявил премьер-министр РФ Михаил Мишустин.</w:t>
      </w:r>
      <w:bookmarkEnd w:id="75"/>
    </w:p>
    <w:p w14:paraId="6EE923AB" w14:textId="77777777" w:rsidR="002D64ED" w:rsidRPr="00A169DB" w:rsidRDefault="002D64ED" w:rsidP="002D64ED">
      <w:r w:rsidRPr="00A169DB">
        <w:t>"С 2026 года их страховые пенсии - тех, кто вышел на заслуженный отдых, - станут дважды увеличиваться: с февраля - к уровню инфляции за прошедший год и с апреля - с учетом роста доходов Социального фонда", - сказал он в ходе стратегической сессии о снижении уровня бедности и увеличении реальных доходов граждан.</w:t>
      </w:r>
    </w:p>
    <w:p w14:paraId="010A523C" w14:textId="77777777" w:rsidR="002D64ED" w:rsidRPr="00A169DB" w:rsidRDefault="002D64ED" w:rsidP="002D64ED">
      <w:r w:rsidRPr="00A169DB">
        <w:t>Премьер отметил, что с 1 января 2025 года страховые пенсии сначала подняли на 7,3%, а затем по поручению президента провели их дополнительное повышение, исходя из инфляции в 9,5%.</w:t>
      </w:r>
    </w:p>
    <w:p w14:paraId="04017CA0" w14:textId="77777777" w:rsidR="002D64ED" w:rsidRDefault="002D64ED" w:rsidP="002D64ED">
      <w:r w:rsidRPr="00A169DB">
        <w:t xml:space="preserve">"Очень важно, что по инициативе главы государства возобновили индексацию страховых пенсий для работающих граждан", - добавил Мишустин. </w:t>
      </w:r>
    </w:p>
    <w:p w14:paraId="4816BBC6" w14:textId="77777777" w:rsidR="00F26BEB" w:rsidRDefault="00F26BEB" w:rsidP="00F26BEB">
      <w:pPr>
        <w:pStyle w:val="2"/>
      </w:pPr>
      <w:bookmarkStart w:id="76" w:name="_Toc202334633"/>
      <w:r>
        <w:t>ТАСС, 02.07.2025</w:t>
      </w:r>
      <w:r w:rsidRPr="006B09B2">
        <w:t xml:space="preserve">, </w:t>
      </w:r>
      <w:r>
        <w:t>В РФ средний размер назначенных пенсий в мае составил 23,4 тыс</w:t>
      </w:r>
      <w:r w:rsidRPr="00F26BEB">
        <w:t xml:space="preserve">. </w:t>
      </w:r>
      <w:r>
        <w:t>рублей</w:t>
      </w:r>
      <w:bookmarkEnd w:id="76"/>
    </w:p>
    <w:p w14:paraId="2B2E825D" w14:textId="77777777" w:rsidR="00F26BEB" w:rsidRDefault="00F26BEB" w:rsidP="00F26BEB">
      <w:pPr>
        <w:pStyle w:val="3"/>
      </w:pPr>
      <w:bookmarkStart w:id="77" w:name="_Toc202334634"/>
      <w:r>
        <w:t>Средний размер пенсии в номинальном выражении, назначенной пенсионерам, состоящим на учете в системе Социального фонда России, на 1 мая 2025 года составил 23 453 рубля. Об свидетельствуют данные фонда, которые изучил ТАСС.</w:t>
      </w:r>
      <w:bookmarkEnd w:id="77"/>
    </w:p>
    <w:p w14:paraId="324C05CC" w14:textId="77777777" w:rsidR="00F26BEB" w:rsidRDefault="00F26BEB" w:rsidP="00F26BEB">
      <w:r>
        <w:t>На 1 мая 2024 года показатель составлял 20 949 рублей, таким образом, за год пенсии увеличились на 2,5 тыс. рублей.</w:t>
      </w:r>
    </w:p>
    <w:p w14:paraId="29873F0C" w14:textId="77777777" w:rsidR="00F26BEB" w:rsidRDefault="00F26BEB" w:rsidP="00F26BEB">
      <w:r>
        <w:t>Кроме того, численность пенсионеров, состоящих на учете в системе Соцфонда, по данным на 1 мая 2025 года составила 40,922 млн человек, тогда как в апреле она составляла 40,961 млн. Если сравнивать год к году, то показатель сократился на 83 тыс. (в мае 2024 года численность пенсионеров составляла 41,005 млн).</w:t>
      </w:r>
    </w:p>
    <w:p w14:paraId="448A8454" w14:textId="77777777" w:rsidR="00F26BEB" w:rsidRPr="00F26BEB" w:rsidRDefault="00F26BEB" w:rsidP="00F26BEB">
      <w:hyperlink r:id="rId23" w:history="1">
        <w:r w:rsidRPr="00CE1B54">
          <w:rPr>
            <w:rStyle w:val="a3"/>
          </w:rPr>
          <w:t>https://tass.ru/ekonomika/24407001</w:t>
        </w:r>
      </w:hyperlink>
      <w:r w:rsidRPr="00F26BEB">
        <w:t xml:space="preserve"> </w:t>
      </w:r>
    </w:p>
    <w:p w14:paraId="1103639C" w14:textId="77777777" w:rsidR="00FB3B56" w:rsidRDefault="00FB3B56" w:rsidP="00FB3B56">
      <w:pPr>
        <w:pStyle w:val="2"/>
      </w:pPr>
      <w:bookmarkStart w:id="78" w:name="_Toc202334635"/>
      <w:r>
        <w:lastRenderedPageBreak/>
        <w:t>RT, 01.07.2025, Депутат Бессараб разъяснила, как изменится индексация пенсий с 2026 года</w:t>
      </w:r>
      <w:bookmarkEnd w:id="78"/>
    </w:p>
    <w:p w14:paraId="4A110A06" w14:textId="77777777" w:rsidR="00FB3B56" w:rsidRDefault="00FB3B56" w:rsidP="007707A9">
      <w:pPr>
        <w:pStyle w:val="3"/>
      </w:pPr>
      <w:bookmarkStart w:id="79" w:name="_Toc202334636"/>
      <w:r>
        <w:t>Член комитета Госдумы по труду, социальной политике и делам ветеранов Светлана Бессараб объяснила в беседе с RT, почему с 2026 года страховые пенсии в России будут индексироваться дважды в год.</w:t>
      </w:r>
      <w:bookmarkEnd w:id="79"/>
    </w:p>
    <w:p w14:paraId="0ABA646C" w14:textId="77777777" w:rsidR="00FB3B56" w:rsidRDefault="00FB3B56" w:rsidP="00FB3B56">
      <w:r>
        <w:t>«Почему именно с 1 февраля и с 1 апреля? С 1 февраля достаточно удобно производить перерасчёт на реальное значение инфляции за год. Как мы помним, в этом году пришлось доиндексировать страховые пенсии, поскольку они были проиндексированы с 1 января, а Росстат подвёл итоги за весь 2024 год уже ближе к концу февраля», — рассказала депутат.</w:t>
      </w:r>
    </w:p>
    <w:p w14:paraId="2BAB275A" w14:textId="77777777" w:rsidR="00FB3B56" w:rsidRDefault="00FB3B56" w:rsidP="00FB3B56">
      <w:r>
        <w:t>Именно поэтому первая индексация будет на реальное значение инфляции, а вторая индексация — на уровень роста доходов инвестиционного портфеля Соцфонда, добавила парламентарий.</w:t>
      </w:r>
    </w:p>
    <w:p w14:paraId="6011704D" w14:textId="77777777" w:rsidR="00FB3B56" w:rsidRDefault="00FB3B56" w:rsidP="00FB3B56">
      <w:r>
        <w:t>Ранее российский премьер-министр Михаил Мишустин сообщил, что с 2026 года страховые пенсии в России будут индексироваться дважды в год.</w:t>
      </w:r>
    </w:p>
    <w:p w14:paraId="180E1430" w14:textId="77777777" w:rsidR="00FB3B56" w:rsidRPr="00A169DB" w:rsidRDefault="00FB3B56" w:rsidP="00FB3B56">
      <w:hyperlink r:id="rId24" w:history="1">
        <w:r w:rsidRPr="00E6603C">
          <w:rPr>
            <w:rStyle w:val="a3"/>
          </w:rPr>
          <w:t>https://russian.rt.com/russia/news/1500890-deputat-bessarab-pensii-indeksaciya</w:t>
        </w:r>
      </w:hyperlink>
      <w:r>
        <w:t xml:space="preserve"> </w:t>
      </w:r>
    </w:p>
    <w:p w14:paraId="6F294396" w14:textId="77777777" w:rsidR="00173AEE" w:rsidRPr="00A169DB" w:rsidRDefault="00173AEE" w:rsidP="00173AEE">
      <w:pPr>
        <w:pStyle w:val="2"/>
      </w:pPr>
      <w:bookmarkStart w:id="80" w:name="_Toc202334637"/>
      <w:r w:rsidRPr="00A169DB">
        <w:t>RT, 01.07.2025, В Госдуме рассказали, в каких случаях допускается выплата двух пенсий</w:t>
      </w:r>
      <w:bookmarkEnd w:id="80"/>
    </w:p>
    <w:p w14:paraId="1D12BCA4" w14:textId="77777777" w:rsidR="00173AEE" w:rsidRPr="00A169DB" w:rsidRDefault="00173AEE" w:rsidP="007707A9">
      <w:pPr>
        <w:pStyle w:val="3"/>
      </w:pPr>
      <w:bookmarkStart w:id="81" w:name="_Toc202334638"/>
      <w:r w:rsidRPr="00A169DB">
        <w:t>Депутат Госдумы Алексей Говырин сообщил RT, что право на одновременное получение двух пенсий в России в 2025 году предоставляется только строго определённым категориям граждан.</w:t>
      </w:r>
      <w:bookmarkEnd w:id="81"/>
    </w:p>
    <w:p w14:paraId="72DBAFD3" w14:textId="77777777" w:rsidR="00173AEE" w:rsidRPr="00A169DB" w:rsidRDefault="00173AEE" w:rsidP="00173AEE">
      <w:r w:rsidRPr="00A169DB">
        <w:t>К таким случаям относятся совмещение страховой пенсии с государственной пенсией за особые заслуги, по инвалидности или по случаю потери кормильца.</w:t>
      </w:r>
    </w:p>
    <w:p w14:paraId="70F52018" w14:textId="77777777" w:rsidR="00173AEE" w:rsidRPr="00A169DB" w:rsidRDefault="00173AEE" w:rsidP="00173AEE">
      <w:r w:rsidRPr="00A169DB">
        <w:t>"Инвалиды вследствие военной травмы имеют право одновременно получать страховую пенсию по старости и государственную пенсию по инвалидности", - уточнил Говырин.</w:t>
      </w:r>
    </w:p>
    <w:p w14:paraId="06DD2F09" w14:textId="77777777" w:rsidR="00173AEE" w:rsidRPr="00A169DB" w:rsidRDefault="00173AEE" w:rsidP="00173AEE">
      <w:r w:rsidRPr="00A169DB">
        <w:t>Для получения двух пенсий необходимо подать заявление с подтверждающими документами, и каждый случай рассматривается индивидуально.</w:t>
      </w:r>
    </w:p>
    <w:p w14:paraId="6E62188D" w14:textId="77777777" w:rsidR="00173AEE" w:rsidRPr="00A169DB" w:rsidRDefault="00173AEE" w:rsidP="00173AEE">
      <w:r w:rsidRPr="00A169DB">
        <w:t>"Вдовы и вдовцы военнослужащих, погибших при исполнении обязанностей, а также родители, находившиеся на иждивении погибшего военнослужащего, могут получать пенсию по случаю потери кормильца, одновременно с назначением страховой пенсии по старости либо социальной пенсии по инвалидности. Такое совмещение допустимо, если основания для каждой из пенсий подтверждены документально и каждая из них назначается в пределах своей компетенции", - добавил депутат.</w:t>
      </w:r>
    </w:p>
    <w:p w14:paraId="4454C079" w14:textId="77777777" w:rsidR="00173AEE" w:rsidRPr="00A169DB" w:rsidRDefault="00173AEE" w:rsidP="00173AEE">
      <w:r w:rsidRPr="00A169DB">
        <w:t>Ранее Говырин рассказал, что с 1 июля 2025 года в России определённые группы граждан получат повышенные пенсионные выплаты и надбавки.</w:t>
      </w:r>
    </w:p>
    <w:p w14:paraId="0268C77D" w14:textId="77777777" w:rsidR="00173AEE" w:rsidRDefault="00173AEE" w:rsidP="00173AEE">
      <w:hyperlink r:id="rId25" w:history="1">
        <w:r w:rsidRPr="00A169DB">
          <w:rPr>
            <w:rStyle w:val="a3"/>
          </w:rPr>
          <w:t>https://russian.rt.com/russia/news/1500639-dve-pensii-vyplata-rossiya</w:t>
        </w:r>
      </w:hyperlink>
      <w:r w:rsidRPr="00A169DB">
        <w:t xml:space="preserve"> </w:t>
      </w:r>
    </w:p>
    <w:p w14:paraId="08B9BE9C" w14:textId="77777777" w:rsidR="006B09B2" w:rsidRDefault="006B09B2" w:rsidP="006B09B2">
      <w:pPr>
        <w:pStyle w:val="2"/>
      </w:pPr>
      <w:bookmarkStart w:id="82" w:name="_Toc202334639"/>
      <w:r>
        <w:lastRenderedPageBreak/>
        <w:t>Газета.Ru, 02.07.2025</w:t>
      </w:r>
      <w:r w:rsidRPr="006B09B2">
        <w:t xml:space="preserve">, </w:t>
      </w:r>
      <w:r>
        <w:t xml:space="preserve">В </w:t>
      </w:r>
      <w:r w:rsidR="00183B8B">
        <w:t>С</w:t>
      </w:r>
      <w:r>
        <w:t>овфеде сравнили пенсию мужчин и женщин</w:t>
      </w:r>
      <w:bookmarkEnd w:id="82"/>
    </w:p>
    <w:p w14:paraId="58D222FE" w14:textId="77777777" w:rsidR="006B09B2" w:rsidRDefault="006B09B2" w:rsidP="006B09B2">
      <w:pPr>
        <w:pStyle w:val="3"/>
      </w:pPr>
      <w:bookmarkStart w:id="83" w:name="_Toc202334640"/>
      <w:r>
        <w:t>У россиянок пенсия выше, чем у россиян в настоящее время, рассказала "Газете.Ru" сенатор, председатель Социал-демократического союза женщин России Ольга Епифанова.</w:t>
      </w:r>
      <w:bookmarkEnd w:id="83"/>
    </w:p>
    <w:p w14:paraId="10953D37" w14:textId="77777777" w:rsidR="006B09B2" w:rsidRDefault="006B09B2" w:rsidP="006B09B2">
      <w:r>
        <w:t>"По данным на 2025 год, средний размер пенсии у женщин немного выше, чем у мужчин - около 23 250 рублей против 23 030 рублей. Это связано с тем, что женщин-пенсионеров почти в два раза больше, а также с особенностями существующей пенсионной системы. При этом женщины выходят на пенсию в 60 лет, а мужчины - в 65. Однако многие женщины работают неполный день или делают перерывы в карьере из-за ухода за семьей, что снижает их пенсионные накопления. Чтобы изменить ситуацию, нужно лучше учитывать такие перерывы в трудовом стаже и создавать условия для накопления пенсионных баллов, особенно для женщин с семейными обязанностями", - отметила Епифанова.</w:t>
      </w:r>
    </w:p>
    <w:p w14:paraId="485A0E18" w14:textId="77777777" w:rsidR="006B09B2" w:rsidRDefault="006B09B2" w:rsidP="006B09B2">
      <w:r>
        <w:t>Она призвала развивать дополнительные программы поддержки и стимулировать добровольные пенсионные накопления с участием государства. Такие меры должны учитывать особенности занятости женщин и помогать им создавать достаточные пенсионные резервы для достойной жизни после выхода на пенсию. Это позволит сделать пенсионную систему более справедливой и устойчивой для всех, заключила сенатор.</w:t>
      </w:r>
    </w:p>
    <w:p w14:paraId="41DB8184" w14:textId="77777777" w:rsidR="006B09B2" w:rsidRPr="006B09B2" w:rsidRDefault="006B09B2" w:rsidP="006B09B2">
      <w:hyperlink r:id="rId26" w:history="1">
        <w:r w:rsidRPr="00CE1B54">
          <w:rPr>
            <w:rStyle w:val="a3"/>
          </w:rPr>
          <w:t>https://www.gazeta.ru/business/news/2025/07/02/26167958.shtml</w:t>
        </w:r>
      </w:hyperlink>
      <w:r w:rsidRPr="006B09B2">
        <w:t xml:space="preserve"> </w:t>
      </w:r>
    </w:p>
    <w:p w14:paraId="1D0473C8" w14:textId="77777777" w:rsidR="00173AEE" w:rsidRPr="00A169DB" w:rsidRDefault="00173AEE" w:rsidP="00173AEE">
      <w:pPr>
        <w:pStyle w:val="2"/>
      </w:pPr>
      <w:bookmarkStart w:id="84" w:name="_Toc202334641"/>
      <w:r w:rsidRPr="00A169DB">
        <w:t>Газета.ру, 01.07.2025, В Совфеде напомнили, как предпенсионерам получить пенсию</w:t>
      </w:r>
      <w:bookmarkEnd w:id="84"/>
    </w:p>
    <w:p w14:paraId="4EDA766E" w14:textId="77777777" w:rsidR="00173AEE" w:rsidRPr="00A169DB" w:rsidRDefault="00173AEE" w:rsidP="007707A9">
      <w:pPr>
        <w:pStyle w:val="3"/>
      </w:pPr>
      <w:bookmarkStart w:id="85" w:name="_Toc202334642"/>
      <w:r w:rsidRPr="00A169DB">
        <w:t>Российские предпенсионеры в случае сокращения на работе могут получить пенсию досрочно, рассказала "Газете.Ru" сенатор, председатель Социал-демократического союза женщин России Ольга Епифанова.</w:t>
      </w:r>
      <w:bookmarkEnd w:id="85"/>
    </w:p>
    <w:p w14:paraId="2DFE2B56" w14:textId="77777777" w:rsidR="00173AEE" w:rsidRPr="00A169DB" w:rsidRDefault="00173AEE" w:rsidP="00173AEE">
      <w:r w:rsidRPr="00A169DB">
        <w:t>Предпенсионерами в России становятся люди за пять лет до выхода на страховую пенсию по старости. То есть в 2026 году это будут женщины 54 лет и мужчины 59 лет.</w:t>
      </w:r>
    </w:p>
    <w:p w14:paraId="0AD13FC3" w14:textId="77777777" w:rsidR="00173AEE" w:rsidRPr="00A169DB" w:rsidRDefault="00173AEE" w:rsidP="00173AEE">
      <w:r w:rsidRPr="00A169DB">
        <w:t>"Статус предпенсионера присваивается автоматически, без необходимости подавать какие-либо заявления. Он открывает доступ к ряду льгот, которые помогают людям подготовиться к пенсионному возрасту и облегчают финансовую нагрузку в этот период. Главное преимущество статуса - возможность оформить досрочную пенсию при увольнении по сокращению или ликвидации предприятия, но только после обращения в службу занятости и при соблюдении определенных условий. Кроме того, предпенсионерам предоставляются федеральные и региональные льготы, например, дополнительные гарантии в сфере занятости и медицинского обслуживания, льготы на оплату ЖКХ, оплату налогов на недвижимость, транспорт", - отметила Епифанова.</w:t>
      </w:r>
    </w:p>
    <w:p w14:paraId="1887D430" w14:textId="77777777" w:rsidR="00173AEE" w:rsidRPr="00A169DB" w:rsidRDefault="00173AEE" w:rsidP="00173AEE">
      <w:r w:rsidRPr="00A169DB">
        <w:t xml:space="preserve">По ее словам, эти меры направлены на поддержку социального благополучия людей, приближающихся к пенсионному возрасту. Епифанова уточнила, что в 2025 году новых федеральных льгот для предпенсионеров не вводилось, однако действующие программы поддержки продолжают работать, а в некоторых регионах могут действовать </w:t>
      </w:r>
      <w:r w:rsidRPr="00A169DB">
        <w:lastRenderedPageBreak/>
        <w:t>дополнительные преференции. Таким образом, система остается адаптивной и учитывает разные жизненные обстоятельства, заключила сенатор.</w:t>
      </w:r>
    </w:p>
    <w:p w14:paraId="2DE3FFB1" w14:textId="77777777" w:rsidR="00173AEE" w:rsidRPr="00A169DB" w:rsidRDefault="00173AEE" w:rsidP="00173AEE">
      <w:r w:rsidRPr="00A169DB">
        <w:t>С февраля 2025 года средняя пенсия россиян составляет 25 тыс. рублей.</w:t>
      </w:r>
    </w:p>
    <w:p w14:paraId="1ED5035E" w14:textId="77777777" w:rsidR="00173AEE" w:rsidRPr="00A169DB" w:rsidRDefault="00173AEE" w:rsidP="00173AEE">
      <w:r w:rsidRPr="00A169DB">
        <w:t>Ранее пенсионерам объяснили, в каких случаях выгодно дополнительно купить коэффициенты.</w:t>
      </w:r>
    </w:p>
    <w:p w14:paraId="6CEEED5C" w14:textId="77777777" w:rsidR="00173AEE" w:rsidRPr="00A169DB" w:rsidRDefault="00173AEE" w:rsidP="00173AEE">
      <w:hyperlink r:id="rId27" w:history="1">
        <w:r w:rsidRPr="00A169DB">
          <w:rPr>
            <w:rStyle w:val="a3"/>
          </w:rPr>
          <w:t>https://www.gazeta.ru/business/news/2025/07/01/26162402.shtml</w:t>
        </w:r>
      </w:hyperlink>
      <w:r w:rsidRPr="00A169DB">
        <w:t xml:space="preserve"> </w:t>
      </w:r>
    </w:p>
    <w:p w14:paraId="2514D5D0" w14:textId="77777777" w:rsidR="00347F07" w:rsidRPr="00A169DB" w:rsidRDefault="00347F07" w:rsidP="00347F07">
      <w:pPr>
        <w:pStyle w:val="2"/>
      </w:pPr>
      <w:bookmarkStart w:id="86" w:name="_Toc202334643"/>
      <w:r w:rsidRPr="00A169DB">
        <w:t>Газета.ру, 01.07.2025, Экономист рассказал, как изменятся пенсии россиян старше 80 лет с 1 июля</w:t>
      </w:r>
      <w:bookmarkEnd w:id="86"/>
    </w:p>
    <w:p w14:paraId="2B5B5BEA" w14:textId="77777777" w:rsidR="00347F07" w:rsidRPr="00A169DB" w:rsidRDefault="00347F07" w:rsidP="007707A9">
      <w:pPr>
        <w:pStyle w:val="3"/>
      </w:pPr>
      <w:bookmarkStart w:id="87" w:name="_Toc202334644"/>
      <w:r w:rsidRPr="00A169DB">
        <w:t>С 1 июля 2025 года россиянам, достигшим 80-летнего возраста в июне текущего года, будет повышена страховая пенсия. Об этом сообщил aif.ru доцент Финансового университета при Правительстве РФ Игорь Балынин.</w:t>
      </w:r>
      <w:bookmarkEnd w:id="87"/>
    </w:p>
    <w:p w14:paraId="6AE1E131" w14:textId="77777777" w:rsidR="00347F07" w:rsidRPr="00A169DB" w:rsidRDefault="00347F07" w:rsidP="00347F07">
      <w:r w:rsidRPr="00A169DB">
        <w:t>Согласно новым правилам, фиксированная выплата к пенсии, которая сейчас составляет 8 907,7 рубля, будет удвоена до 17 815,4 рубля. Дополнительно с 2025 года вводится новая надбавка за уход в размере 1314 рублей. В результате общий размер фиксированной выплаты достигнет 19 129,4 рубля, подсчитал экономист.</w:t>
      </w:r>
    </w:p>
    <w:p w14:paraId="7689160D" w14:textId="77777777" w:rsidR="00347F07" w:rsidRPr="00A169DB" w:rsidRDefault="00347F07" w:rsidP="00347F07">
      <w:r w:rsidRPr="00A169DB">
        <w:t>Эксперт привел пример: если в июне пенсия 80-летнего гражданина составляла 34 875 рублей, то после повышения в июле она увеличится до 45 097 рублей. Это увеличение носит постоянный характер и будет сохраняться в последующие месяцы.</w:t>
      </w:r>
    </w:p>
    <w:p w14:paraId="041FD74E" w14:textId="77777777" w:rsidR="00347F07" w:rsidRPr="00A169DB" w:rsidRDefault="00347F07" w:rsidP="00347F07">
      <w:r w:rsidRPr="00A169DB">
        <w:t>В целом россияне могут увеличить свою пенсию более чем в два раза, если обратятся за назначением спустя 10 лет после возникновения права на нее, сказал «Газете.Ru» кандидат экономических наук, доцент Финансового университета при правительстве РФ Игорь Балынин.</w:t>
      </w:r>
    </w:p>
    <w:p w14:paraId="54937213" w14:textId="77777777" w:rsidR="00347F07" w:rsidRPr="00A169DB" w:rsidRDefault="00347F07" w:rsidP="00347F07">
      <w:r w:rsidRPr="00A169DB">
        <w:t>Ранее в Совфеде напомнили, как предпенсионерам получить пенсию.</w:t>
      </w:r>
    </w:p>
    <w:p w14:paraId="378C1938" w14:textId="77777777" w:rsidR="00347F07" w:rsidRPr="00A169DB" w:rsidRDefault="00347F07" w:rsidP="00347F07">
      <w:hyperlink r:id="rId28" w:history="1">
        <w:r w:rsidRPr="00A169DB">
          <w:rPr>
            <w:rStyle w:val="a3"/>
          </w:rPr>
          <w:t>https://www.gazeta.ru/social/news/2025/07/01/26168204.shtml</w:t>
        </w:r>
      </w:hyperlink>
      <w:r w:rsidRPr="00A169DB">
        <w:t xml:space="preserve"> </w:t>
      </w:r>
    </w:p>
    <w:p w14:paraId="14B05CC7" w14:textId="77777777" w:rsidR="00E94966" w:rsidRPr="00A169DB" w:rsidRDefault="00E94966" w:rsidP="00E94966">
      <w:pPr>
        <w:pStyle w:val="2"/>
      </w:pPr>
      <w:bookmarkStart w:id="88" w:name="_Toc202334645"/>
      <w:r w:rsidRPr="00A169DB">
        <w:t>Вечерняя Москва, 01.07.2025, Экономист Балынин: Россияне смогут получить 100 тысяч рублей в 2026 году по льготе</w:t>
      </w:r>
      <w:bookmarkEnd w:id="88"/>
    </w:p>
    <w:p w14:paraId="4CE3F331" w14:textId="77777777" w:rsidR="00E94966" w:rsidRPr="00A169DB" w:rsidRDefault="00E94966" w:rsidP="007707A9">
      <w:pPr>
        <w:pStyle w:val="3"/>
      </w:pPr>
      <w:bookmarkStart w:id="89" w:name="_Toc202334646"/>
      <w:r w:rsidRPr="00A169DB">
        <w:t>Россияне могут купить индивидуальные пенсионные коэффициенты (ИПК), чтобы увеличить размер своей пенсии. Об этом напомнил доцент Финансового университета при правительстве РФ Игорь Балынин.</w:t>
      </w:r>
      <w:bookmarkEnd w:id="89"/>
    </w:p>
    <w:p w14:paraId="5FF581C8" w14:textId="77777777" w:rsidR="00E94966" w:rsidRPr="00A169DB" w:rsidRDefault="00E94966" w:rsidP="00E94966">
      <w:r w:rsidRPr="00A169DB">
        <w:t>— Покупка индивидуальных пенсионных коэффициентов, «покупка страхового стажа» — это неофициальные названия механизма добровольного участия гражданина в обязательном пенсионном страховании, — объяснил он.</w:t>
      </w:r>
    </w:p>
    <w:p w14:paraId="6880AD78" w14:textId="77777777" w:rsidR="00E94966" w:rsidRPr="00A169DB" w:rsidRDefault="00E94966" w:rsidP="00E94966">
      <w:r w:rsidRPr="00A169DB">
        <w:t>ИПК для уплаты страховых взносов за себя могут приобрести самозанятые россияне, работающие за границей, и граждане, проживающие в регионах РФ без обязательного пенсионного страхования.</w:t>
      </w:r>
    </w:p>
    <w:p w14:paraId="2B8BD04D" w14:textId="77777777" w:rsidR="00E94966" w:rsidRPr="00A169DB" w:rsidRDefault="00E94966" w:rsidP="00E94966">
      <w:r w:rsidRPr="00A169DB">
        <w:t xml:space="preserve">Чем больше ИПК, тем выше размер страховой пенсии. Этот инструмент особенно актуален для тех, кому не хватает нескольких ИПК и/или нескольких лет страхового </w:t>
      </w:r>
      <w:r w:rsidRPr="00A169DB">
        <w:lastRenderedPageBreak/>
        <w:t>стажа. Покупка ИПК также актуальна для самозанятых, поскольку эта категория не платит страховые взносы на обязательное пенсионное страхование.</w:t>
      </w:r>
    </w:p>
    <w:p w14:paraId="2DC2EF8B" w14:textId="77777777" w:rsidR="00E94966" w:rsidRPr="00A169DB" w:rsidRDefault="00E94966" w:rsidP="00E94966">
      <w:r w:rsidRPr="00A169DB">
        <w:t>Стоимость покупки одного ИПК в 2025 году составляет 60 771,6 рубля. При этом минимальный размер взноса за полный 2025 год составляет 59 241,6 рубля — если будет перечислена сумма меньше, то у гражданина будет сформировано менее одного года страхового стажа. Эта сумма рассчитывается по формуле произведения трех множителей — МРОТ, 22 процента, 12 месяцев.</w:t>
      </w:r>
    </w:p>
    <w:p w14:paraId="2A6C6B9C" w14:textId="77777777" w:rsidR="00E94966" w:rsidRPr="00A169DB" w:rsidRDefault="00E94966" w:rsidP="00E94966">
      <w:r w:rsidRPr="00A169DB">
        <w:t>— 22440*22%*12 месяцев = 59241,6 рубля (позволяет сформировать 0,975 ИПК). Максимальный размер добровольного взноса рассчитывается путем умножения полученного результата на восемь, отсюда получаем 59241,6*8 = 473 932,8 рубля. Такой платеж позволяет сформировать 7,799 ИПК, — добавил эксперт в беседе с Aif.ru.</w:t>
      </w:r>
    </w:p>
    <w:p w14:paraId="1C68F76C" w14:textId="77777777" w:rsidR="00E94966" w:rsidRPr="00A169DB" w:rsidRDefault="00E94966" w:rsidP="00E94966">
      <w:r w:rsidRPr="00A169DB">
        <w:t>Существуют два ключевых условия, которые необходимо выполнить для назначения страховой пенсии в 2025 году. О них напомнил член Комитета Государственной думы по бюджету и налогам Никита Чаплин.</w:t>
      </w:r>
    </w:p>
    <w:p w14:paraId="01E8A31C" w14:textId="77777777" w:rsidR="00E94966" w:rsidRPr="00A169DB" w:rsidRDefault="00E94966" w:rsidP="00E94966">
      <w:r w:rsidRPr="00A169DB">
        <w:t>Также в Госдуме напомнили, что с 1 января 2026 года начнет действовать порядок двойной индексации страховых пенсий.</w:t>
      </w:r>
    </w:p>
    <w:p w14:paraId="54C6177A" w14:textId="77777777" w:rsidR="00111D7C" w:rsidRPr="00A169DB" w:rsidRDefault="00E94966" w:rsidP="00E94966">
      <w:hyperlink r:id="rId29" w:history="1">
        <w:r w:rsidRPr="00A169DB">
          <w:rPr>
            <w:rStyle w:val="a3"/>
          </w:rPr>
          <w:t>https://vm.ru/news/1241167-ekonomist-balynin-rossiyane-smogut-poluchit-100-tysyach-rublej-v-2026-godu-po-lgote</w:t>
        </w:r>
      </w:hyperlink>
    </w:p>
    <w:p w14:paraId="4E7F86E7" w14:textId="77777777" w:rsidR="00347F07" w:rsidRPr="00A169DB" w:rsidRDefault="00347F07" w:rsidP="00347F07">
      <w:pPr>
        <w:pStyle w:val="2"/>
      </w:pPr>
      <w:bookmarkStart w:id="90" w:name="_Toc202334647"/>
      <w:r w:rsidRPr="00A169DB">
        <w:t>Газета.ру, 01.07.2025, Финансист оценил реальную стоимость пенсий россиян</w:t>
      </w:r>
      <w:bookmarkEnd w:id="90"/>
    </w:p>
    <w:p w14:paraId="0D6725C3" w14:textId="77777777" w:rsidR="00347F07" w:rsidRPr="00A169DB" w:rsidRDefault="00347F07" w:rsidP="007707A9">
      <w:pPr>
        <w:pStyle w:val="3"/>
      </w:pPr>
      <w:bookmarkStart w:id="91" w:name="_Toc202334648"/>
      <w:r w:rsidRPr="00A169DB">
        <w:t>Реальная стоимость пенсий (сумма пенсионных выплат с учетом покупательной способности, то есть того, сколько товаров и услуг на нее можно купить в текущих экономических условиях. — «Газета.Ru») по итогам 2025 года изменится незначительно по сравнению с текущими показателями. Выплаты в этом году были проиндексированы на 9,5%, что соответствует официальным темпам инфляции в России в настоящее время, сообщил «Газете.Ru» эксперт по фондовому рынку «БКС Мир инвестиций» Виталий Манжос.</w:t>
      </w:r>
      <w:bookmarkEnd w:id="91"/>
    </w:p>
    <w:p w14:paraId="49205526" w14:textId="77777777" w:rsidR="00347F07" w:rsidRPr="00A169DB" w:rsidRDefault="00347F07" w:rsidP="00347F07">
      <w:r w:rsidRPr="00A169DB">
        <w:t>«Учитывая сильные среднесрочные колебания курса рубля, в оценке реальной стоимости пенсий корректнее ориентироваться на инфляцию. В настоящее время официальные темпы годовой инфляции в РФ в годовом выражении замедлились до 9,5%. Величина различных видов пенсий (страховые, социальные, пенсии работающим пенсионерам) периодически индексируется. Например, страховые пенсии по старости были повышены на 7,3% с января 2025 года и на 2,2% с февраля 2025-го. Общая индексация с начала года составила 9,5%, что практически совпадает с текущей официальной оценкой инфляции. Таким образом, с формальной точки зрения реальная стоимость пенсий по итогам 2025 года изменится незначительно», — отметил Манжос.</w:t>
      </w:r>
    </w:p>
    <w:p w14:paraId="786F6C31" w14:textId="77777777" w:rsidR="00347F07" w:rsidRPr="00A169DB" w:rsidRDefault="00347F07" w:rsidP="00347F07">
      <w:r w:rsidRPr="00A169DB">
        <w:t>Он также указал, что в периоды ускоренной инфляции рост реальных располагаемых доходов россиян обычно отстает от темпа роста цен.</w:t>
      </w:r>
    </w:p>
    <w:p w14:paraId="65968863" w14:textId="77777777" w:rsidR="00347F07" w:rsidRPr="00A169DB" w:rsidRDefault="00347F07" w:rsidP="00347F07">
      <w:r w:rsidRPr="00A169DB">
        <w:t>С февраля 2025 года средняя пенсия россиян составляет около 25 тыс. рублей.</w:t>
      </w:r>
    </w:p>
    <w:p w14:paraId="5AFB3014" w14:textId="77777777" w:rsidR="00347F07" w:rsidRPr="00A169DB" w:rsidRDefault="00347F07" w:rsidP="00347F07">
      <w:r w:rsidRPr="00A169DB">
        <w:t xml:space="preserve">Ранее россиянам рассказали, как увеличить размер своей пенсии. </w:t>
      </w:r>
    </w:p>
    <w:p w14:paraId="7170619A" w14:textId="77777777" w:rsidR="00347F07" w:rsidRPr="00A169DB" w:rsidRDefault="00347F07" w:rsidP="00347F07">
      <w:hyperlink r:id="rId30" w:history="1">
        <w:r w:rsidRPr="00A169DB">
          <w:rPr>
            <w:rStyle w:val="a3"/>
          </w:rPr>
          <w:t>https://www.gazeta.ru/business/news/2025/07/01/26161388.shtml</w:t>
        </w:r>
      </w:hyperlink>
      <w:r w:rsidRPr="00A169DB">
        <w:t xml:space="preserve"> </w:t>
      </w:r>
    </w:p>
    <w:p w14:paraId="7F5D5830" w14:textId="77777777" w:rsidR="00363CF9" w:rsidRPr="00A169DB" w:rsidRDefault="00363CF9" w:rsidP="00363CF9">
      <w:pPr>
        <w:pStyle w:val="2"/>
      </w:pPr>
      <w:bookmarkStart w:id="92" w:name="_Toc202334649"/>
      <w:r w:rsidRPr="00A169DB">
        <w:t>URA.RU, 01.07.2025, Увеличится в два раза: некоторых пенсионеров ждет повышение выплат с 1 июля</w:t>
      </w:r>
      <w:bookmarkEnd w:id="92"/>
    </w:p>
    <w:p w14:paraId="3B0D2465" w14:textId="77777777" w:rsidR="00363CF9" w:rsidRPr="00A169DB" w:rsidRDefault="00363CF9" w:rsidP="007707A9">
      <w:pPr>
        <w:pStyle w:val="3"/>
      </w:pPr>
      <w:bookmarkStart w:id="93" w:name="_Toc202334650"/>
      <w:r w:rsidRPr="00A169DB">
        <w:t>С 1 июля 2025 года проводится очередная индексация пенсионных выплат. На этот раз россияне, достигшие 80-летнего возраста, а также граждане, которым в июне впервые установили первую группу инвалидности, получат повышенную страховую пенсию — в два раза.</w:t>
      </w:r>
      <w:bookmarkEnd w:id="93"/>
    </w:p>
    <w:p w14:paraId="023A1362" w14:textId="77777777" w:rsidR="00363CF9" w:rsidRPr="00A169DB" w:rsidRDefault="00363CF9" w:rsidP="00363CF9">
      <w:r w:rsidRPr="00A169DB">
        <w:t>Кроме того, российские пенсионеры могут воспользоваться различными льготами, действующими как на федеральном, так и на региональном уровнях. Об этом рассказала доцент базовой кафедры Торгово-промышленной палаты РФ «Управление человеческими ресурсами» РЭУ им. Г. В. Плеханова Фарида Мирзабалаева. Какие ожидаются изменения и кто сможет на них рассчитывать — в материале URA.RU.</w:t>
      </w:r>
    </w:p>
    <w:p w14:paraId="09063E2B" w14:textId="77777777" w:rsidR="00363CF9" w:rsidRPr="00A169DB" w:rsidRDefault="00363CF9" w:rsidP="00363CF9">
      <w:r w:rsidRPr="00A169DB">
        <w:t>Больше в два раза</w:t>
      </w:r>
    </w:p>
    <w:p w14:paraId="4F8BA781" w14:textId="77777777" w:rsidR="00363CF9" w:rsidRPr="00A169DB" w:rsidRDefault="00363CF9" w:rsidP="00363CF9">
      <w:r w:rsidRPr="00A169DB">
        <w:t xml:space="preserve">С июля этого года прибавку к пенсии получат россияне, достигшие 80-летнего возраста, а также граждане с первой группой инвалидности, передает «Национальная служба новостей». Фиксированная выплата к страховой пенсии для этих категорий составит 17 815,4 рубля в месяц. До этого ее размер составлял 8907,70 рубля. </w:t>
      </w:r>
    </w:p>
    <w:p w14:paraId="3BA5CCF5" w14:textId="77777777" w:rsidR="00363CF9" w:rsidRPr="00A169DB" w:rsidRDefault="00363CF9" w:rsidP="00363CF9">
      <w:r w:rsidRPr="00A169DB">
        <w:t xml:space="preserve">Уход за другими поощряется дополнительно </w:t>
      </w:r>
    </w:p>
    <w:p w14:paraId="62B49A09" w14:textId="77777777" w:rsidR="00363CF9" w:rsidRPr="00A169DB" w:rsidRDefault="00363CF9" w:rsidP="00363CF9">
      <w:r w:rsidRPr="00A169DB">
        <w:t xml:space="preserve">Кроме того, если у пенсионера есть иждивенцы, на каждого из них будет начисляться дополнительная выплата в размере 2 969 рублей 23 копейки. В большинстве случаев перерасчет пенсий будет производиться автоматически без надобности подавать документы. </w:t>
      </w:r>
    </w:p>
    <w:p w14:paraId="45862C9A" w14:textId="77777777" w:rsidR="00363CF9" w:rsidRPr="00A169DB" w:rsidRDefault="00363CF9" w:rsidP="00363CF9">
      <w:r w:rsidRPr="00A169DB">
        <w:t>Максимальная доплата предоставляется на трех иждивенцев. К ним относятся нетрудоспособные родственники — дети до 18 лет, студенты очной формы до 23 лет или инвалиды любой группы.</w:t>
      </w:r>
    </w:p>
    <w:p w14:paraId="4769E7E9" w14:textId="77777777" w:rsidR="00363CF9" w:rsidRPr="00A169DB" w:rsidRDefault="00363CF9" w:rsidP="00363CF9">
      <w:r w:rsidRPr="00A169DB">
        <w:t>Причем если пенсионеры ухаживают за инвалидом первой группы, они могут рассчитывать на еще одну ежемесячную выплату — в размере 1 314 рублей. Для ее оформления уже необходимо подать заявление в местное отделение Социального фонда России.</w:t>
      </w:r>
    </w:p>
    <w:p w14:paraId="44F2B8ED" w14:textId="77777777" w:rsidR="00363CF9" w:rsidRPr="00A169DB" w:rsidRDefault="00363CF9" w:rsidP="00363CF9">
      <w:r w:rsidRPr="00A169DB">
        <w:t>Ранее о соответствующих изменениях в пенсиях сообщал декан факультета права НИУ ВШЭ, профессор Вадим Виноградов. Он подтверждал факт увеличения выплат с июля текущего года для некоторых категорий граждан. Также сообщалось об изменении формулы для индексации страховых выплат с 2026 года.</w:t>
      </w:r>
    </w:p>
    <w:p w14:paraId="2EAD296D" w14:textId="77777777" w:rsidR="00E94966" w:rsidRPr="00A169DB" w:rsidRDefault="00363CF9" w:rsidP="00363CF9">
      <w:hyperlink r:id="rId31" w:history="1">
        <w:r w:rsidRPr="00A169DB">
          <w:rPr>
            <w:rStyle w:val="a3"/>
          </w:rPr>
          <w:t>https://ura.news/news/1052956492</w:t>
        </w:r>
      </w:hyperlink>
    </w:p>
    <w:p w14:paraId="441AFF75" w14:textId="77777777" w:rsidR="002D64ED" w:rsidRPr="00A169DB" w:rsidRDefault="002D64ED" w:rsidP="002D64ED">
      <w:pPr>
        <w:pStyle w:val="2"/>
      </w:pPr>
      <w:bookmarkStart w:id="94" w:name="_Toc202334651"/>
      <w:r w:rsidRPr="00A169DB">
        <w:lastRenderedPageBreak/>
        <w:t>АиФ, 02.07.2025, Время для заботы</w:t>
      </w:r>
      <w:bookmarkEnd w:id="94"/>
    </w:p>
    <w:p w14:paraId="5AC70292" w14:textId="77777777" w:rsidR="002D64ED" w:rsidRPr="00A169DB" w:rsidRDefault="002D64ED" w:rsidP="007707A9">
      <w:pPr>
        <w:pStyle w:val="3"/>
      </w:pPr>
      <w:bookmarkStart w:id="95" w:name="_Toc202334652"/>
      <w:r w:rsidRPr="00A169DB">
        <w:t>Достижение предпенсионного возраста предоставляет определённые права и льготы, а также освобождает россиян от ряда налогов. Какие социальные гарантии установлены предпенсионерам? И как ими воспользоваться?</w:t>
      </w:r>
      <w:bookmarkEnd w:id="95"/>
    </w:p>
    <w:p w14:paraId="1FBA776E" w14:textId="77777777" w:rsidR="002D64ED" w:rsidRPr="00A169DB" w:rsidRDefault="002D64ED" w:rsidP="002D64ED">
      <w:r w:rsidRPr="00A169DB">
        <w:t xml:space="preserve">КТО МОЖЕТ СТАТЬ ПРЕДПЕНСИОНЕРОМ </w:t>
      </w:r>
    </w:p>
    <w:p w14:paraId="4F846903" w14:textId="77777777" w:rsidR="002D64ED" w:rsidRPr="00A169DB" w:rsidRDefault="002D64ED" w:rsidP="002D64ED">
      <w:r w:rsidRPr="00A169DB">
        <w:t>Россияне получают статус предпенсионера автоматически за 5 лет до достижения пенсионного возраста, установленного для той или иной социальной либо профессиональной группы. Для большинства женщин это 55 лет, для большинства мужчин – 60. По современным меркам это ещё далеко не старость. Зато уже имеются опыт, мудрость, плюс полагаются льготы и гарантии от государства. А если есть право на досрочную пенсию, то такие граждане становятся предпенсионерами ещё раньше. В их число входят учителя, врачи, артисты, многодетные матери, а также люди, которые работают во вредных и опасных условиях.</w:t>
      </w:r>
    </w:p>
    <w:p w14:paraId="25BD7ED2" w14:textId="77777777" w:rsidR="002D64ED" w:rsidRPr="00A169DB" w:rsidRDefault="002D64ED" w:rsidP="002D64ED">
      <w:r w:rsidRPr="00A169DB">
        <w:t xml:space="preserve">ЧТО ВКЛЮЧАЕТ В СЕБЯ ГОСПОДДЕРЖКА </w:t>
      </w:r>
    </w:p>
    <w:p w14:paraId="71B6F2E3" w14:textId="77777777" w:rsidR="002D64ED" w:rsidRPr="00A169DB" w:rsidRDefault="002D64ED" w:rsidP="002D64ED">
      <w:r w:rsidRPr="00A169DB">
        <w:t>Социальные гарантии, которыми пользуются предпенсионеры, устанавливаются федеральным и региональным законодательством.</w:t>
      </w:r>
    </w:p>
    <w:p w14:paraId="1290DBF0" w14:textId="77777777" w:rsidR="002D64ED" w:rsidRPr="00A169DB" w:rsidRDefault="002D64ED" w:rsidP="002D64ED">
      <w:r w:rsidRPr="00A169DB">
        <w:t>Федеральные меры поддержки предоставляются гражданам на всей территории России с даты достижения ими предпенсионного возраста. Это: Освобождение от земельного и имущественного налога на один объект – один участок, один дом (квартиру), один гараж. Диспансеризация. Для прохождения медосмотров предоставляется два рабочих дня с сохранением рабочего места и зарплаты.</w:t>
      </w:r>
    </w:p>
    <w:p w14:paraId="5A524833" w14:textId="77777777" w:rsidR="002D64ED" w:rsidRPr="00A169DB" w:rsidRDefault="002D64ED" w:rsidP="002D64ED">
      <w:r w:rsidRPr="00A169DB">
        <w:t>Трудовые гарантии. Работодатель не имеет права увольнять предпенсионера и отказывать в приёме на работу по причине возраста. Повышенное пособие по безработице при постановке на учёт в центре занятости. Период выплаты – один год.</w:t>
      </w:r>
    </w:p>
    <w:p w14:paraId="21A8A758" w14:textId="77777777" w:rsidR="002D64ED" w:rsidRPr="00A169DB" w:rsidRDefault="002D64ED" w:rsidP="002D64ED">
      <w:r w:rsidRPr="00A169DB">
        <w:t>Профессиональное переобучение. Обучаться могут как работающие, так и неработающие предпенсионеры.</w:t>
      </w:r>
    </w:p>
    <w:p w14:paraId="5E289423" w14:textId="77777777" w:rsidR="002D64ED" w:rsidRPr="00A169DB" w:rsidRDefault="002D64ED" w:rsidP="002D64ED">
      <w:r w:rsidRPr="00A169DB">
        <w:t>Региональные льготы устанавливаются законами и постановлениями субъектов РФ, поэтому в разных регионах они отличаются. Их перечень может включать: Бесплатный проезд на общественном городском и пригородном ж/д транспорте. Скидки на лекарства по рецепту врача. Скидки на оплату ЖКХ.</w:t>
      </w:r>
    </w:p>
    <w:p w14:paraId="55C7F342" w14:textId="77777777" w:rsidR="002D64ED" w:rsidRPr="00A169DB" w:rsidRDefault="002D64ED" w:rsidP="002D64ED">
      <w:r w:rsidRPr="00A169DB">
        <w:t>Освобождение от транспортного налога.</w:t>
      </w:r>
    </w:p>
    <w:p w14:paraId="72CBFE12" w14:textId="77777777" w:rsidR="002D64ED" w:rsidRPr="00A169DB" w:rsidRDefault="002D64ED" w:rsidP="002D64ED">
      <w:r w:rsidRPr="00A169DB">
        <w:t>Бесплатное изготовление и ремонт зубных протезов.</w:t>
      </w:r>
    </w:p>
    <w:p w14:paraId="16DEE33D" w14:textId="77777777" w:rsidR="002D64ED" w:rsidRPr="00A169DB" w:rsidRDefault="002D64ED" w:rsidP="002D64ED">
      <w:r w:rsidRPr="00A169DB">
        <w:t xml:space="preserve">КАК ПОДТВЕРДИТЬ СТАТУС </w:t>
      </w:r>
    </w:p>
    <w:p w14:paraId="7FC067CF" w14:textId="77777777" w:rsidR="002D64ED" w:rsidRPr="00A169DB" w:rsidRDefault="002D64ED" w:rsidP="002D64ED">
      <w:r w:rsidRPr="00A169DB">
        <w:t>Учёт пенсионных прав россиян осуществляет Социальный фонд России (СФР). На основании этих данных он формирует «Сведения об отнесении гражданина к категории граждан предпенсионного возраста», или проще – справку о статусе предпенсионера. В этом документе указывается, с какой даты гражданин признан предпенсионером на основании законодательства РФ.</w:t>
      </w:r>
    </w:p>
    <w:p w14:paraId="135B6970" w14:textId="77777777" w:rsidR="002D64ED" w:rsidRPr="00A169DB" w:rsidRDefault="002D64ED" w:rsidP="002D64ED">
      <w:r w:rsidRPr="00A169DB">
        <w:t xml:space="preserve">Чтобы получить меры поддержки федерального уровня, в большинстве случаев запрашивать такую справку не нужно. Льготы и гарантии, предоставляемые такими </w:t>
      </w:r>
      <w:r w:rsidRPr="00A169DB">
        <w:lastRenderedPageBreak/>
        <w:t>ведомствами, как Федеральная налоговая служба и Федеральная служба по труду и занятости, устанавливаются беззаявительно. Сведения о том, что гражданин стал предпенсионером, эти органы получают из СФР с помощью межведомственного взаимодействия и проактивно назначают меры поддержки. Но, например, работодатель может попросить подтвердить предпенсионный статус для оформления выходных в связи с диспансеризацией. В этом случае нужную справку проще всего получить через единый портал госуслуг. Для этого следует: Зайти в личный кабинет.</w:t>
      </w:r>
    </w:p>
    <w:p w14:paraId="34E89D45" w14:textId="77777777" w:rsidR="002D64ED" w:rsidRPr="00A169DB" w:rsidRDefault="002D64ED" w:rsidP="002D64ED">
      <w:r w:rsidRPr="00A169DB">
        <w:t>Выбрать в левой части страницы ссылку «Справка о статусе предпенсионера». Выбрать адресата справки: Налоговая служба / Служба занятости / Работодатель.l Сделать запрос.</w:t>
      </w:r>
    </w:p>
    <w:p w14:paraId="5AE620A7" w14:textId="77777777" w:rsidR="002D64ED" w:rsidRPr="00A169DB" w:rsidRDefault="002D64ED" w:rsidP="002D64ED">
      <w:r w:rsidRPr="00A169DB">
        <w:t>Справка поступит в личный кабинет в течение одного дня. Можно также запросить справку, обратившись в любую клиентскую службу СФР.</w:t>
      </w:r>
    </w:p>
    <w:p w14:paraId="497F9689" w14:textId="77777777" w:rsidR="002D64ED" w:rsidRPr="00A169DB" w:rsidRDefault="002D64ED" w:rsidP="002D64ED">
      <w:r w:rsidRPr="00A169DB">
        <w:t xml:space="preserve">Что касается региональных льгот, то они автоматически не обеспечиваются. Чтобы их оформить, следует подать заявление в местный орган социальной защиты или в организацию, предоставляющую услугу на льготных условиях. Порядок подачи также важно уточнить в службе соцзащиты или МФЦ. Где-то обращения предпенсионеров принимаются только онлайн на региональном портале госуслуг, гдето можно оформить бумажное заявление. </w:t>
      </w:r>
    </w:p>
    <w:p w14:paraId="3EBEE6E1" w14:textId="77777777" w:rsidR="00AC39BE" w:rsidRPr="00A169DB" w:rsidRDefault="00AC39BE" w:rsidP="00AC39BE">
      <w:pPr>
        <w:pStyle w:val="2"/>
      </w:pPr>
      <w:bookmarkStart w:id="96" w:name="_Toc202334653"/>
      <w:r w:rsidRPr="00A169DB">
        <w:t>PRIMPRESS, 01.07.2025, Размер небольшой, но хоть так. Для пенсионеров вводится новая выплата с 1 июля</w:t>
      </w:r>
      <w:bookmarkEnd w:id="96"/>
    </w:p>
    <w:p w14:paraId="3CAC08CD" w14:textId="77777777" w:rsidR="00AC39BE" w:rsidRPr="00A169DB" w:rsidRDefault="00AC39BE" w:rsidP="007707A9">
      <w:pPr>
        <w:pStyle w:val="3"/>
      </w:pPr>
      <w:bookmarkStart w:id="97" w:name="_Toc202334654"/>
      <w:r w:rsidRPr="00A169DB">
        <w:t>Российским пенсионерам сообщили о новой денежной помощи, которая начнет выплачиваться с 1 июля. Пенсионеры смогут получать дополнительные средства ежемесячно. Хотя сумма будет небольшой, для пожилых людей эти деньги станут важной поддержкой, считают авторы инициативы, сообщает PRIMPRESS.</w:t>
      </w:r>
      <w:bookmarkEnd w:id="97"/>
    </w:p>
    <w:p w14:paraId="2EDA69C1" w14:textId="77777777" w:rsidR="00AC39BE" w:rsidRPr="00A169DB" w:rsidRDefault="00AC39BE" w:rsidP="00AC39BE">
      <w:r w:rsidRPr="00A169DB">
        <w:t>По мнению экспертов, право на новые выплаты получат нынешние пенсионеры, связанные с событиями середины прошлого века. В частности, речь идет о ключевом эпизоде Великой Отечественной войны — блокаде Сталинграда.</w:t>
      </w:r>
    </w:p>
    <w:p w14:paraId="0C17DD52" w14:textId="77777777" w:rsidR="00AC39BE" w:rsidRPr="00A169DB" w:rsidRDefault="00AC39BE" w:rsidP="00AC39BE">
      <w:r w:rsidRPr="00A169DB">
        <w:t>Многие, кто находился в городе во время блокады, живы до сих пор. Однако они не могут пользоваться льготами и выплатами, предназначенными ветеранам войны, поскольку не считаются таковыми. В то же время обсуждается введение почетного звания жителя осажденного Сталинграда, и наконец было принято соответствующее решение.</w:t>
      </w:r>
    </w:p>
    <w:p w14:paraId="0A923BDA" w14:textId="77777777" w:rsidR="00AC39BE" w:rsidRPr="00A169DB" w:rsidRDefault="00AC39BE" w:rsidP="00AC39BE">
      <w:r w:rsidRPr="00A169DB">
        <w:t>К таким гражданам будут относиться те, кто находился в заблокированном городе в период с 23 августа 1942 года по 2 февраля 1943 года и при этом был несовершеннолетним. Таким образом, статус этих пенсионеров будет приравнен к детям войны.</w:t>
      </w:r>
    </w:p>
    <w:p w14:paraId="270EE25A" w14:textId="77777777" w:rsidR="00AC39BE" w:rsidRPr="00A169DB" w:rsidRDefault="00AC39BE" w:rsidP="00AC39BE">
      <w:r w:rsidRPr="00A169DB">
        <w:t>С 1 июля эти пожилые люди смогут получать две новые выплаты. Первая — ежемесячная доплата к пенсии в размере 443 рублей, вторая — компенсация части расходов на ЖКХ, которая составит 916 рублей в месяц.</w:t>
      </w:r>
    </w:p>
    <w:p w14:paraId="010E6D77" w14:textId="77777777" w:rsidR="00AC39BE" w:rsidRPr="00A169DB" w:rsidRDefault="00AC39BE" w:rsidP="00AC39BE">
      <w:r w:rsidRPr="00A169DB">
        <w:t>Общий размер новых выплат не очень большой, однако за год пенсионеры получат более 16 тысяч рублей. Специалисты отмечают, что такие деньги сейчас очень актуальны и необходимы.</w:t>
      </w:r>
    </w:p>
    <w:p w14:paraId="218A2EBF" w14:textId="77777777" w:rsidR="00AC39BE" w:rsidRPr="00A169DB" w:rsidRDefault="00AC39BE" w:rsidP="00AC39BE">
      <w:hyperlink r:id="rId32" w:history="1">
        <w:r w:rsidRPr="00A169DB">
          <w:rPr>
            <w:rStyle w:val="a3"/>
          </w:rPr>
          <w:t>https://primpress.ru/article/124249</w:t>
        </w:r>
      </w:hyperlink>
      <w:r w:rsidRPr="00A169DB">
        <w:t xml:space="preserve"> </w:t>
      </w:r>
    </w:p>
    <w:p w14:paraId="4D3017EC" w14:textId="77777777" w:rsidR="00AC39BE" w:rsidRPr="00A169DB" w:rsidRDefault="00AC39BE" w:rsidP="00AC39BE">
      <w:pPr>
        <w:pStyle w:val="2"/>
      </w:pPr>
      <w:bookmarkStart w:id="98" w:name="_Toc202334655"/>
      <w:r w:rsidRPr="00A169DB">
        <w:t>PRIMPRESS, 01.07.2025, СФР сделал заявление об увеличении пенсий на 10 000 рублей с 1 июля</w:t>
      </w:r>
      <w:bookmarkEnd w:id="98"/>
    </w:p>
    <w:p w14:paraId="4912A977" w14:textId="77777777" w:rsidR="00AC39BE" w:rsidRPr="00A169DB" w:rsidRDefault="00AC39BE" w:rsidP="007707A9">
      <w:pPr>
        <w:pStyle w:val="3"/>
      </w:pPr>
      <w:bookmarkStart w:id="99" w:name="_Toc202334656"/>
      <w:r w:rsidRPr="00A169DB">
        <w:t>Эксперты Социального фонда заявили о возможном повышении пенсий на сумму от 5 до 10 тысяч рублей уже с июля. Аналитики прокомментировали такую инициативу, которая в последнее время активно продвигается различными юридическими компаниями, сообщает PRIMPRESS.</w:t>
      </w:r>
      <w:bookmarkEnd w:id="99"/>
    </w:p>
    <w:p w14:paraId="6BFC0B9A" w14:textId="77777777" w:rsidR="00AC39BE" w:rsidRPr="00A169DB" w:rsidRDefault="00AC39BE" w:rsidP="00AC39BE">
      <w:r w:rsidRPr="00A169DB">
        <w:t>По информации СФР, в последнее время в фонд поступают обращения от пенсионеров, требующих пересчета выплат на более высокий уровень. Пенсионеры утверждают, что их пенсия была занижена искусственно, и они имеют право на получение дополнительных средств.</w:t>
      </w:r>
    </w:p>
    <w:p w14:paraId="3F55F6D3" w14:textId="77777777" w:rsidR="00AC39BE" w:rsidRPr="00A169DB" w:rsidRDefault="00AC39BE" w:rsidP="00AC39BE">
      <w:r w:rsidRPr="00A169DB">
        <w:t>Специалисты ведомства отмечают, что подобные обращения возникают после консультаций с юристами, которые специализируются на судебных спорах с Социальным фондом. Представители таких фирм заявляют, что имеют богатый опыт в увеличении пенсий граждан.</w:t>
      </w:r>
    </w:p>
    <w:p w14:paraId="5FEADB6F" w14:textId="77777777" w:rsidR="00AC39BE" w:rsidRPr="00A169DB" w:rsidRDefault="00AC39BE" w:rsidP="00AC39BE">
      <w:r w:rsidRPr="00A169DB">
        <w:t>Юристы убеждают пенсионеров, что их выплаты несправедливо низки, и предлагают провести определенные процедуры для повышения пенсии на 5-10 тысяч рублей с 1 июля. Для этого пожилым людям предлагают подписать договор, а за услуги требуют немалые деньги — от 20 тысяч рублей и выше.</w:t>
      </w:r>
    </w:p>
    <w:p w14:paraId="4FF128E9" w14:textId="77777777" w:rsidR="00AC39BE" w:rsidRPr="00A169DB" w:rsidRDefault="00AC39BE" w:rsidP="00AC39BE">
      <w:r w:rsidRPr="00A169DB">
        <w:t>Сообщается, что такие предложения поступают через телефонные звонки. В СФР подчеркивают, что увеличить пенсию в данном случае невозможно, поскольку при первоначальном назначении выплаты уже были выбраны наиболее подходящие параметры.</w:t>
      </w:r>
    </w:p>
    <w:p w14:paraId="71BB4896" w14:textId="77777777" w:rsidR="00AC39BE" w:rsidRPr="00A169DB" w:rsidRDefault="00AC39BE" w:rsidP="00AC39BE">
      <w:r w:rsidRPr="00A169DB">
        <w:t>Специалисты рекомендуют пенсионерам не обращаться к сомнительным фирмам, чтобы не потерять деньги. В случае необходимости повышения пенсии лучше обратиться напрямую в Соцфонд, где консультации предоставляются бесплатно.</w:t>
      </w:r>
    </w:p>
    <w:p w14:paraId="38DC8972" w14:textId="77777777" w:rsidR="00AC39BE" w:rsidRPr="00A169DB" w:rsidRDefault="00AC39BE" w:rsidP="00AC39BE">
      <w:hyperlink r:id="rId33" w:history="1">
        <w:r w:rsidRPr="00A169DB">
          <w:rPr>
            <w:rStyle w:val="a3"/>
          </w:rPr>
          <w:t>https://primpress.ru/article/124250</w:t>
        </w:r>
      </w:hyperlink>
      <w:r w:rsidRPr="00A169DB">
        <w:t xml:space="preserve"> </w:t>
      </w:r>
    </w:p>
    <w:p w14:paraId="7F91A411" w14:textId="77777777" w:rsidR="00AC39BE" w:rsidRPr="00A169DB" w:rsidRDefault="00AC39BE" w:rsidP="00AC39BE">
      <w:pPr>
        <w:pStyle w:val="2"/>
      </w:pPr>
      <w:bookmarkStart w:id="100" w:name="_Toc202334657"/>
      <w:r w:rsidRPr="00A169DB">
        <w:t>Пенсия.pro, 01.07.2025, Получить бесплатное образование и заработать денег, когда до пенсии недалеко: все варианты</w:t>
      </w:r>
      <w:bookmarkEnd w:id="100"/>
    </w:p>
    <w:p w14:paraId="11500F39" w14:textId="77777777" w:rsidR="00AC39BE" w:rsidRPr="00A169DB" w:rsidRDefault="00AC39BE" w:rsidP="007707A9">
      <w:pPr>
        <w:pStyle w:val="3"/>
      </w:pPr>
      <w:bookmarkStart w:id="101" w:name="_Toc202334658"/>
      <w:r w:rsidRPr="00A169DB">
        <w:t>Случается, работает человек, работает и вдруг понимает: ба, годы-то идут, вот уже зрелость, а зарплата скромная. И профессия бесит. И на пенсию пора бы откладывать, да свободных денег нет. Знакомо? Выход есть: отправляйтесь учиться. «Пенсия ПРО» объясняет, где и как сделать это бесплатно.</w:t>
      </w:r>
      <w:bookmarkEnd w:id="101"/>
    </w:p>
    <w:p w14:paraId="4764B8AD" w14:textId="77777777" w:rsidR="00AC39BE" w:rsidRPr="00A169DB" w:rsidRDefault="00AC39BE" w:rsidP="00AC39BE">
      <w:r w:rsidRPr="00A169DB">
        <w:t>Первым делом стоит определиться с целью. Что вы хотите? Получить новую профессию или повысить свою квалификацию? Или с этим все в порядке, но нужно прокачать софт скиллы?</w:t>
      </w:r>
    </w:p>
    <w:p w14:paraId="7E0D9CCF" w14:textId="77777777" w:rsidR="00AC39BE" w:rsidRPr="00A169DB" w:rsidRDefault="00AC39BE" w:rsidP="00AC39BE">
      <w:r w:rsidRPr="00A169DB">
        <w:t>Высшее образование</w:t>
      </w:r>
    </w:p>
    <w:p w14:paraId="6B45BAD7" w14:textId="77777777" w:rsidR="00AC39BE" w:rsidRPr="00A169DB" w:rsidRDefault="00AC39BE" w:rsidP="00AC39BE">
      <w:r w:rsidRPr="00A169DB">
        <w:t>Кому подойдет: желающим получить диплом.</w:t>
      </w:r>
    </w:p>
    <w:p w14:paraId="6D1DBDDE" w14:textId="77777777" w:rsidR="00AC39BE" w:rsidRPr="00A169DB" w:rsidRDefault="00AC39BE" w:rsidP="00AC39BE">
      <w:r w:rsidRPr="00A169DB">
        <w:lastRenderedPageBreak/>
        <w:t>Кому не подойдет: имеющим две ступени образования / при ограниченном количестве времени на обучение.</w:t>
      </w:r>
    </w:p>
    <w:p w14:paraId="2909DFEA" w14:textId="77777777" w:rsidR="00AC39BE" w:rsidRPr="00A169DB" w:rsidRDefault="00AC39BE" w:rsidP="00AC39BE">
      <w:r w:rsidRPr="00A169DB">
        <w:t>Формат обучения: офлайн, очно/заочно/очно-заочно.</w:t>
      </w:r>
    </w:p>
    <w:p w14:paraId="7ADFEDFE" w14:textId="77777777" w:rsidR="00AC39BE" w:rsidRPr="00A169DB" w:rsidRDefault="00AC39BE" w:rsidP="00AC39BE">
      <w:r w:rsidRPr="00A169DB">
        <w:t>Как поступить: сдать экзамены (ЕГЭ или внутренний экзамен).</w:t>
      </w:r>
    </w:p>
    <w:p w14:paraId="7BBA2F3E" w14:textId="77777777" w:rsidR="00AC39BE" w:rsidRPr="00A169DB" w:rsidRDefault="00AC39BE" w:rsidP="00AC39BE">
      <w:r w:rsidRPr="00A169DB">
        <w:t>Срок обучения: от двух лет на магистратуре, от четырех лет на бакалавриате.</w:t>
      </w:r>
    </w:p>
    <w:p w14:paraId="30B35509" w14:textId="77777777" w:rsidR="00AC39BE" w:rsidRPr="00A169DB" w:rsidRDefault="00AC39BE" w:rsidP="00AC39BE">
      <w:r w:rsidRPr="00A169DB">
        <w:t>Документ об образовании: диплом гособразца.</w:t>
      </w:r>
    </w:p>
    <w:p w14:paraId="6AD20951" w14:textId="77777777" w:rsidR="00AC39BE" w:rsidRPr="00A169DB" w:rsidRDefault="00AC39BE" w:rsidP="00AC39BE">
      <w:r w:rsidRPr="00A169DB">
        <w:t>По российским законам нет никакой возрастной планки для поступления на бюджет. Но учиться на бюджете можно только один раз, получая первое образование. То есть, если вышки нет, дерзайте. Сдавайте ЕГЭ — и вперед, за парту. Бюджетные места есть в том числе на вечерней и заочной форме обучения. Если вышка уже есть, можно поступить в магистратуру на бюджет.</w:t>
      </w:r>
    </w:p>
    <w:p w14:paraId="16BC5A78" w14:textId="77777777" w:rsidR="00AC39BE" w:rsidRPr="00A169DB" w:rsidRDefault="00AC39BE" w:rsidP="00AC39BE">
      <w:r w:rsidRPr="00A169DB">
        <w:t>Бесплатная вторая вышка доступна военным, которые получили высшее военное образование и теперь решили освоить гражданскую профессию. Плюс все желающие могут получить второе высшее по творческим направлениям: режиссер, композитор, дирижер.</w:t>
      </w:r>
    </w:p>
    <w:p w14:paraId="52E772C0" w14:textId="77777777" w:rsidR="00AC39BE" w:rsidRPr="00A169DB" w:rsidRDefault="00AC39BE" w:rsidP="00AC39BE">
      <w:r w:rsidRPr="00A169DB">
        <w:t>Содействие занятости</w:t>
      </w:r>
    </w:p>
    <w:p w14:paraId="142A22B1" w14:textId="77777777" w:rsidR="00AC39BE" w:rsidRPr="00A169DB" w:rsidRDefault="00AC39BE" w:rsidP="00AC39BE">
      <w:r w:rsidRPr="00A169DB">
        <w:t>Кому подойдет: категориям по утвержденному списку.</w:t>
      </w:r>
    </w:p>
    <w:p w14:paraId="2F81AC34" w14:textId="77777777" w:rsidR="00AC39BE" w:rsidRPr="00A169DB" w:rsidRDefault="00AC39BE" w:rsidP="00AC39BE">
      <w:r w:rsidRPr="00A169DB">
        <w:t>Кому не подойдет: молодому белому мужчине не попавшим в список.</w:t>
      </w:r>
    </w:p>
    <w:p w14:paraId="1CB820CF" w14:textId="77777777" w:rsidR="00AC39BE" w:rsidRPr="00A169DB" w:rsidRDefault="00AC39BE" w:rsidP="00AC39BE">
      <w:r w:rsidRPr="00A169DB">
        <w:t>Формат обучения: офлайн и онлайн.</w:t>
      </w:r>
    </w:p>
    <w:p w14:paraId="5ECF5779" w14:textId="77777777" w:rsidR="00AC39BE" w:rsidRPr="00A169DB" w:rsidRDefault="00AC39BE" w:rsidP="00AC39BE">
      <w:r w:rsidRPr="00A169DB">
        <w:t>Как поступить: через Центр занятости.</w:t>
      </w:r>
    </w:p>
    <w:p w14:paraId="535BB896" w14:textId="77777777" w:rsidR="00AC39BE" w:rsidRPr="00A169DB" w:rsidRDefault="00AC39BE" w:rsidP="00AC39BE">
      <w:r w:rsidRPr="00A169DB">
        <w:t>Срок обучения: от 2 недель до 3 месяцев.</w:t>
      </w:r>
    </w:p>
    <w:p w14:paraId="00C54776" w14:textId="77777777" w:rsidR="00AC39BE" w:rsidRPr="00A169DB" w:rsidRDefault="00AC39BE" w:rsidP="00AC39BE">
      <w:r w:rsidRPr="00A169DB">
        <w:t>Документ об образовании: диплом о переподготовке / повышении квалификации от вуза.</w:t>
      </w:r>
    </w:p>
    <w:p w14:paraId="2B531BBD" w14:textId="77777777" w:rsidR="00AC39BE" w:rsidRPr="00A169DB" w:rsidRDefault="00AC39BE" w:rsidP="00AC39BE">
      <w:r w:rsidRPr="00A169DB">
        <w:t>В 2025 году продолжает действовать программа «Содействие занятости». Это вариант получить новое образование или повысить квалификацию в вузах и ссузах за счет государства. Поступить могут не все, только определенные категории. Вам подойдет, если:</w:t>
      </w:r>
    </w:p>
    <w:p w14:paraId="2E5BD909" w14:textId="77777777" w:rsidR="00AC39BE" w:rsidRPr="00A169DB" w:rsidRDefault="00AC39BE" w:rsidP="00AC39BE">
      <w:r w:rsidRPr="00A169DB">
        <w:t xml:space="preserve">    у вас нет работы, но вы женщина, и у вас есть ребенок до семи лет;</w:t>
      </w:r>
    </w:p>
    <w:p w14:paraId="14A1F62B" w14:textId="77777777" w:rsidR="00AC39BE" w:rsidRPr="00A169DB" w:rsidRDefault="00AC39BE" w:rsidP="00AC39BE">
      <w:r w:rsidRPr="00A169DB">
        <w:t xml:space="preserve">    вам нет 35 лет и есть риск попасть под сокращение;</w:t>
      </w:r>
    </w:p>
    <w:p w14:paraId="246D7AD2" w14:textId="77777777" w:rsidR="00AC39BE" w:rsidRPr="00A169DB" w:rsidRDefault="00AC39BE" w:rsidP="00AC39BE">
      <w:r w:rsidRPr="00A169DB">
        <w:t xml:space="preserve">    вы ветеран боевых действий на СВО или член семьи погибшего там;</w:t>
      </w:r>
    </w:p>
    <w:p w14:paraId="170D860C" w14:textId="77777777" w:rsidR="00AC39BE" w:rsidRPr="00A169DB" w:rsidRDefault="00AC39BE" w:rsidP="00AC39BE">
      <w:r w:rsidRPr="00A169DB">
        <w:t xml:space="preserve">    вы предпенсионер;</w:t>
      </w:r>
    </w:p>
    <w:p w14:paraId="7CDC3B95" w14:textId="77777777" w:rsidR="00AC39BE" w:rsidRPr="00A169DB" w:rsidRDefault="00AC39BE" w:rsidP="00AC39BE">
      <w:r w:rsidRPr="00A169DB">
        <w:t xml:space="preserve">    или, наоборот, вы вчерашний студент, с момента получения диплома прошло четыре месяца, а работа не нашлась.</w:t>
      </w:r>
    </w:p>
    <w:p w14:paraId="27E6B4AF" w14:textId="77777777" w:rsidR="00AC39BE" w:rsidRPr="00A169DB" w:rsidRDefault="00AC39BE" w:rsidP="00AC39BE">
      <w:r w:rsidRPr="00A169DB">
        <w:t>Полный перечень здесь. Под каждую категорию свой список профессий, а еще они отличаются в зависимости от региона. Учат и рабочим специальностям (маляр, швея), и творческим (дизайнер, флорист), и традиционным направлениям (бухгалтер, логист), и современным (UX-писатель, IT-технологии).</w:t>
      </w:r>
    </w:p>
    <w:p w14:paraId="58AE6EDF" w14:textId="77777777" w:rsidR="00AC39BE" w:rsidRPr="00A169DB" w:rsidRDefault="00AC39BE" w:rsidP="00AC39BE">
      <w:r w:rsidRPr="00A169DB">
        <w:t>Образовательные онлайн-платформы</w:t>
      </w:r>
    </w:p>
    <w:p w14:paraId="36E03DEC" w14:textId="77777777" w:rsidR="00AC39BE" w:rsidRPr="00A169DB" w:rsidRDefault="00AC39BE" w:rsidP="00AC39BE">
      <w:r w:rsidRPr="00A169DB">
        <w:t>Кому подойдет: желающим попробовать новое направление.</w:t>
      </w:r>
    </w:p>
    <w:p w14:paraId="53B46990" w14:textId="77777777" w:rsidR="00AC39BE" w:rsidRPr="00A169DB" w:rsidRDefault="00AC39BE" w:rsidP="00AC39BE">
      <w:r w:rsidRPr="00A169DB">
        <w:lastRenderedPageBreak/>
        <w:t>Кому не подойдет: экспертам по отрасли / при необходимости диплома гособразца.</w:t>
      </w:r>
    </w:p>
    <w:p w14:paraId="4B42A98E" w14:textId="77777777" w:rsidR="00AC39BE" w:rsidRPr="00A169DB" w:rsidRDefault="00AC39BE" w:rsidP="00AC39BE">
      <w:r w:rsidRPr="00A169DB">
        <w:t>Формат обучения: онлайн, по расписанию или в свободном графике.</w:t>
      </w:r>
    </w:p>
    <w:p w14:paraId="576F8A2C" w14:textId="77777777" w:rsidR="00AC39BE" w:rsidRPr="00A169DB" w:rsidRDefault="00AC39BE" w:rsidP="00AC39BE">
      <w:r w:rsidRPr="00A169DB">
        <w:t>Как поступить: выбрать программу и зарегистрироваться.</w:t>
      </w:r>
    </w:p>
    <w:p w14:paraId="6D148ECD" w14:textId="77777777" w:rsidR="00AC39BE" w:rsidRPr="00A169DB" w:rsidRDefault="00AC39BE" w:rsidP="00AC39BE">
      <w:r w:rsidRPr="00A169DB">
        <w:t>Срок обучения: от нескольких дней до нескольких недель.</w:t>
      </w:r>
    </w:p>
    <w:p w14:paraId="48B73FFD" w14:textId="77777777" w:rsidR="00AC39BE" w:rsidRPr="00A169DB" w:rsidRDefault="00AC39BE" w:rsidP="00AC39BE">
      <w:r w:rsidRPr="00A169DB">
        <w:t>Документ об образовании: сертификат платформы или отсутствие документа.</w:t>
      </w:r>
    </w:p>
    <w:p w14:paraId="391EADF1" w14:textId="77777777" w:rsidR="00AC39BE" w:rsidRPr="00A169DB" w:rsidRDefault="00AC39BE" w:rsidP="00AC39BE">
      <w:r w:rsidRPr="00A169DB">
        <w:t>В пандемию курсы по переобучению росли как грибы после дождя, работают и предлагают свежие программы они до сих пор. Чаще всего доступны современные направления: IT, аналитика, маркетинг, дизайн, соцсети. Курсы платные, но платформы предлагают или несколько бесплатных вводных уроков (покупки делать необязательно), или бесплатный вводный курс. Полезно новичкам, чтобы пощупать профессию изнутри.</w:t>
      </w:r>
    </w:p>
    <w:p w14:paraId="6903D901" w14:textId="77777777" w:rsidR="00AC39BE" w:rsidRPr="00A169DB" w:rsidRDefault="00AC39BE" w:rsidP="00AC39BE">
      <w:r w:rsidRPr="00A169DB">
        <w:t>Самые известные платформы:</w:t>
      </w:r>
    </w:p>
    <w:p w14:paraId="53A8EF20" w14:textId="77777777" w:rsidR="00AC39BE" w:rsidRPr="00A169DB" w:rsidRDefault="00AC39BE" w:rsidP="00AC39BE">
      <w:r w:rsidRPr="00A169DB">
        <w:t xml:space="preserve">    «Нетология» — уроки онлайн в прямом эфире, есть возможность задать вопрос. Добавляют в чаты с лекторами.</w:t>
      </w:r>
    </w:p>
    <w:p w14:paraId="12EA90D2" w14:textId="77777777" w:rsidR="00AC39BE" w:rsidRPr="00A169DB" w:rsidRDefault="00AC39BE" w:rsidP="00AC39BE">
      <w:r w:rsidRPr="00A169DB">
        <w:t xml:space="preserve">    Skillbox — занятия в записи, можно смотреть в удобное время. Поддержка и общение в чатах.</w:t>
      </w:r>
    </w:p>
    <w:p w14:paraId="4BC274DF" w14:textId="77777777" w:rsidR="00AC39BE" w:rsidRPr="00A169DB" w:rsidRDefault="00AC39BE" w:rsidP="00AC39BE">
      <w:r w:rsidRPr="00A169DB">
        <w:t xml:space="preserve">    Stepik — специализируются на IT, но много и других программ. Огромное количество задачек для начинающего и начинающего+ уровня. Можно писать комментарии и обсуждать верное решение.</w:t>
      </w:r>
    </w:p>
    <w:p w14:paraId="7E0A6BC5" w14:textId="77777777" w:rsidR="00AC39BE" w:rsidRPr="00A169DB" w:rsidRDefault="00AC39BE" w:rsidP="00AC39BE">
      <w:r w:rsidRPr="00A169DB">
        <w:t xml:space="preserve">    «Яндекс Практикум» — специализация на цифровых профессиях. Обучение на собственной платформе, теория и практические занятия.</w:t>
      </w:r>
    </w:p>
    <w:p w14:paraId="70D55FD2" w14:textId="77777777" w:rsidR="00AC39BE" w:rsidRPr="00A169DB" w:rsidRDefault="00AC39BE" w:rsidP="00AC39BE">
      <w:r w:rsidRPr="00A169DB">
        <w:t xml:space="preserve">    Arzamas.academy — курсы по истории, философии, литературе, живописи в формате лекций и подкастов.</w:t>
      </w:r>
    </w:p>
    <w:p w14:paraId="44C9F3D9" w14:textId="77777777" w:rsidR="00AC39BE" w:rsidRPr="00A169DB" w:rsidRDefault="00AC39BE" w:rsidP="00AC39BE">
      <w:r w:rsidRPr="00A169DB">
        <w:t xml:space="preserve">    «Открытое образование» — каталог курсов от российских вузов. Видеотрансляции, практические задания.</w:t>
      </w:r>
    </w:p>
    <w:p w14:paraId="129CAFB7" w14:textId="77777777" w:rsidR="00AC39BE" w:rsidRPr="00A169DB" w:rsidRDefault="00AC39BE" w:rsidP="00AC39BE">
      <w:r w:rsidRPr="00A169DB">
        <w:t>Для детей и пенсионеров</w:t>
      </w:r>
    </w:p>
    <w:p w14:paraId="200DB7D4" w14:textId="77777777" w:rsidR="00AC39BE" w:rsidRPr="00A169DB" w:rsidRDefault="00AC39BE" w:rsidP="00AC39BE">
      <w:r w:rsidRPr="00A169DB">
        <w:t>Кому подойдет: желающим узнать новое.</w:t>
      </w:r>
    </w:p>
    <w:p w14:paraId="49520A45" w14:textId="77777777" w:rsidR="00AC39BE" w:rsidRPr="00A169DB" w:rsidRDefault="00AC39BE" w:rsidP="00AC39BE">
      <w:r w:rsidRPr="00A169DB">
        <w:t>Кому не подойдет: осваивающим новую профессию / тем, кому нужен диплом или сертификат.</w:t>
      </w:r>
    </w:p>
    <w:p w14:paraId="6B60D321" w14:textId="77777777" w:rsidR="00AC39BE" w:rsidRPr="00A169DB" w:rsidRDefault="00AC39BE" w:rsidP="00AC39BE">
      <w:r w:rsidRPr="00A169DB">
        <w:t>Формат обучения: онлайн.</w:t>
      </w:r>
    </w:p>
    <w:p w14:paraId="7C907F90" w14:textId="77777777" w:rsidR="00AC39BE" w:rsidRPr="00A169DB" w:rsidRDefault="00AC39BE" w:rsidP="00AC39BE">
      <w:r w:rsidRPr="00A169DB">
        <w:t>Как поступить: зарегистрироваться и приступить.</w:t>
      </w:r>
    </w:p>
    <w:p w14:paraId="4E7AAAC7" w14:textId="77777777" w:rsidR="00AC39BE" w:rsidRPr="00A169DB" w:rsidRDefault="00AC39BE" w:rsidP="00AC39BE">
      <w:r w:rsidRPr="00A169DB">
        <w:t>Срок обучения: от нескольких часов до нескольких недель.</w:t>
      </w:r>
    </w:p>
    <w:p w14:paraId="52F66AAF" w14:textId="77777777" w:rsidR="00AC39BE" w:rsidRPr="00A169DB" w:rsidRDefault="00AC39BE" w:rsidP="00AC39BE">
      <w:r w:rsidRPr="00A169DB">
        <w:t>Документ об образовании: нет.</w:t>
      </w:r>
    </w:p>
    <w:p w14:paraId="5267A5F9" w14:textId="77777777" w:rsidR="00AC39BE" w:rsidRPr="00A169DB" w:rsidRDefault="00AC39BE" w:rsidP="00AC39BE">
      <w:r w:rsidRPr="00A169DB">
        <w:t>Не спешите крутить пальцем у виска, полезное на таких платформах найдется для всех. А бесплатного там больше, чем в курсах, рассчитанных на взрослых здоровых работающих людей.</w:t>
      </w:r>
    </w:p>
    <w:p w14:paraId="6D571899" w14:textId="77777777" w:rsidR="00AC39BE" w:rsidRPr="00A169DB" w:rsidRDefault="00AC39BE" w:rsidP="00AC39BE">
      <w:r w:rsidRPr="00A169DB">
        <w:t xml:space="preserve">На детских курсах изучаются школьные предметы. Записываете видео на YouTube в канал по цветоводству, но запутались в пестиках и тычинках? Видите себя успешным </w:t>
      </w:r>
      <w:r w:rsidRPr="00A169DB">
        <w:lastRenderedPageBreak/>
        <w:t>автором текстов, но заволили теставае? Ну, вы поняли. А еще на детских платформах учат взрослым профессиям, но в очень понятном изложении. Примеры платформ:</w:t>
      </w:r>
    </w:p>
    <w:p w14:paraId="415788F0" w14:textId="77777777" w:rsidR="00AC39BE" w:rsidRPr="00A169DB" w:rsidRDefault="00AC39BE" w:rsidP="00AC39BE">
      <w:r w:rsidRPr="00A169DB">
        <w:t xml:space="preserve">    «Академия Хана»: общеобразовательные программы;</w:t>
      </w:r>
    </w:p>
    <w:p w14:paraId="562D33A1" w14:textId="77777777" w:rsidR="00AC39BE" w:rsidRPr="00A169DB" w:rsidRDefault="00AC39BE" w:rsidP="00AC39BE">
      <w:r w:rsidRPr="00A169DB">
        <w:t xml:space="preserve">    «Анимация и Я»: основы анимации;</w:t>
      </w:r>
    </w:p>
    <w:p w14:paraId="1F229C87" w14:textId="77777777" w:rsidR="00AC39BE" w:rsidRPr="00A169DB" w:rsidRDefault="00AC39BE" w:rsidP="00AC39BE">
      <w:r w:rsidRPr="00A169DB">
        <w:t xml:space="preserve">    «Айтигенио»: бесплатные видеоуроки по созданию видеоигр и программированию.</w:t>
      </w:r>
    </w:p>
    <w:p w14:paraId="0DDBB63F" w14:textId="77777777" w:rsidR="00AC39BE" w:rsidRPr="00A169DB" w:rsidRDefault="00AC39BE" w:rsidP="00AC39BE">
      <w:r w:rsidRPr="00A169DB">
        <w:t>Для пенсионеров тоже делают полезные и доступные для понимания курсы. Например, «Университет третьего возраста» предлагает бесплатные курсы по основам фотографии.</w:t>
      </w:r>
    </w:p>
    <w:p w14:paraId="40EB4223" w14:textId="77777777" w:rsidR="00AC39BE" w:rsidRPr="00A169DB" w:rsidRDefault="00AC39BE" w:rsidP="00AC39BE">
      <w:r w:rsidRPr="00A169DB">
        <w:t>Сайт «Баба-деда» собирает предложения из разных городов, есть онлайн-обучение без возрастного ценза. «Ростелеком» предлагает курс по основам компьютерной грамотности с гайдами по поиску работы, взаимодействию с сайтами органов власти.</w:t>
      </w:r>
    </w:p>
    <w:p w14:paraId="1C551BD9" w14:textId="77777777" w:rsidR="00AC39BE" w:rsidRPr="00A169DB" w:rsidRDefault="00AC39BE" w:rsidP="00AC39BE">
      <w:r w:rsidRPr="00A169DB">
        <w:t>Получить бесплатное образование и заработать денег, когда до пенсии недалеко: все варианты</w:t>
      </w:r>
    </w:p>
    <w:p w14:paraId="081A133A" w14:textId="77777777" w:rsidR="00AC39BE" w:rsidRPr="00A169DB" w:rsidRDefault="00AC39BE" w:rsidP="00AC39BE">
      <w:r w:rsidRPr="00A169DB">
        <w:t>Финграмотность и софт-скиллы</w:t>
      </w:r>
    </w:p>
    <w:p w14:paraId="6B603ECE" w14:textId="77777777" w:rsidR="00AC39BE" w:rsidRPr="00A169DB" w:rsidRDefault="00AC39BE" w:rsidP="00AC39BE">
      <w:r w:rsidRPr="00A169DB">
        <w:t>Кому подойдет: практически всем.</w:t>
      </w:r>
    </w:p>
    <w:p w14:paraId="66566184" w14:textId="77777777" w:rsidR="00AC39BE" w:rsidRPr="00A169DB" w:rsidRDefault="00AC39BE" w:rsidP="00AC39BE">
      <w:r w:rsidRPr="00A169DB">
        <w:t>Кому не подойдет: наследникам долларовых миллиардеров.</w:t>
      </w:r>
    </w:p>
    <w:p w14:paraId="1AE7E863" w14:textId="77777777" w:rsidR="00AC39BE" w:rsidRPr="00A169DB" w:rsidRDefault="00AC39BE" w:rsidP="00AC39BE">
      <w:r w:rsidRPr="00A169DB">
        <w:t>Формат обучения: онлайн.</w:t>
      </w:r>
    </w:p>
    <w:p w14:paraId="4DCAD2DD" w14:textId="77777777" w:rsidR="00AC39BE" w:rsidRPr="00A169DB" w:rsidRDefault="00AC39BE" w:rsidP="00AC39BE">
      <w:r w:rsidRPr="00A169DB">
        <w:t>Как поступить: зарегистрироваться и приступить.</w:t>
      </w:r>
    </w:p>
    <w:p w14:paraId="79084B43" w14:textId="77777777" w:rsidR="00AC39BE" w:rsidRPr="00A169DB" w:rsidRDefault="00AC39BE" w:rsidP="00AC39BE">
      <w:r w:rsidRPr="00A169DB">
        <w:t>Срок обучения: от нескольких часов до нескольких недель.</w:t>
      </w:r>
    </w:p>
    <w:p w14:paraId="4E3C4785" w14:textId="77777777" w:rsidR="00AC39BE" w:rsidRPr="00A169DB" w:rsidRDefault="00AC39BE" w:rsidP="00AC39BE">
      <w:r w:rsidRPr="00A169DB">
        <w:t>Документ об образовании: нет.</w:t>
      </w:r>
    </w:p>
    <w:p w14:paraId="79908EA8" w14:textId="77777777" w:rsidR="00AC39BE" w:rsidRPr="00A169DB" w:rsidRDefault="00AC39BE" w:rsidP="00AC39BE">
      <w:r w:rsidRPr="00A169DB">
        <w:t>Бывает, что и работа есть, и вроде даже нравится, но денег почему-то все равно не хватает. Работаете давно, свою профессию знаете на уровне суперпрофи, а платят не очень. Можно, дело в софт скиллах?</w:t>
      </w:r>
    </w:p>
    <w:p w14:paraId="39BDBEF7" w14:textId="77777777" w:rsidR="00AC39BE" w:rsidRPr="00A169DB" w:rsidRDefault="00AC39BE" w:rsidP="00AC39BE">
      <w:r w:rsidRPr="00A169DB">
        <w:t>Hard Skills, или профессиональные навыки, — это то, чему учат в вузе и что вы оттачиваете в работе. Например, параллельная парковка для таксиста или методы диагностики для педиатра. Soft skills (мягкие навыки) — это умения общего характера, сказывающиеся на работе (креативность, критическое мышление, навыки публичного выступления, организованность и так далее). Таксист, умеющий вести машину молча, и педиатр, которого не боятся даже малыши, — специалисты с прокаченными софт скиллами.</w:t>
      </w:r>
    </w:p>
    <w:p w14:paraId="3F53CDFE" w14:textId="77777777" w:rsidR="00AC39BE" w:rsidRPr="00A169DB" w:rsidRDefault="00AC39BE" w:rsidP="00AC39BE">
      <w:r w:rsidRPr="00A169DB">
        <w:t>Софт скиллы хоть и считаются качествами личности, но они бывают не только врожденными или приобретенными в детстве. Взрослый человек вполне способен развить в себе нужные навыки. Курсы есть на популярных площадках типа «Нетологии», «Скиллбокса», «Яндекс Практикума». Можно выбирать варианты по роду деятельности или актуальные для всех:</w:t>
      </w:r>
    </w:p>
    <w:p w14:paraId="0D124EF6" w14:textId="77777777" w:rsidR="00AC39BE" w:rsidRPr="00A169DB" w:rsidRDefault="00AC39BE" w:rsidP="00AC39BE">
      <w:r w:rsidRPr="00A169DB">
        <w:t xml:space="preserve">    ключевые навыки руководителя;</w:t>
      </w:r>
    </w:p>
    <w:p w14:paraId="126BE400" w14:textId="77777777" w:rsidR="00AC39BE" w:rsidRPr="00A169DB" w:rsidRDefault="00AC39BE" w:rsidP="00AC39BE">
      <w:r w:rsidRPr="00A169DB">
        <w:t xml:space="preserve">    универсальные компетенции педагога;</w:t>
      </w:r>
    </w:p>
    <w:p w14:paraId="5016830E" w14:textId="77777777" w:rsidR="00AC39BE" w:rsidRPr="00A169DB" w:rsidRDefault="00AC39BE" w:rsidP="00AC39BE">
      <w:r w:rsidRPr="00A169DB">
        <w:t xml:space="preserve">    работа в команде;</w:t>
      </w:r>
    </w:p>
    <w:p w14:paraId="0AAE8CA0" w14:textId="77777777" w:rsidR="00AC39BE" w:rsidRPr="00A169DB" w:rsidRDefault="00AC39BE" w:rsidP="00AC39BE">
      <w:r w:rsidRPr="00A169DB">
        <w:t xml:space="preserve">    навыки переговоров;</w:t>
      </w:r>
    </w:p>
    <w:p w14:paraId="6555961D" w14:textId="77777777" w:rsidR="00AC39BE" w:rsidRPr="00A169DB" w:rsidRDefault="00AC39BE" w:rsidP="00AC39BE">
      <w:r w:rsidRPr="00A169DB">
        <w:lastRenderedPageBreak/>
        <w:t xml:space="preserve">    тайм-менеджмент;</w:t>
      </w:r>
    </w:p>
    <w:p w14:paraId="1F6CB506" w14:textId="77777777" w:rsidR="00AC39BE" w:rsidRPr="00A169DB" w:rsidRDefault="00AC39BE" w:rsidP="00AC39BE">
      <w:r w:rsidRPr="00A169DB">
        <w:t xml:space="preserve">    проактивное мышление.</w:t>
      </w:r>
    </w:p>
    <w:p w14:paraId="28695C88" w14:textId="77777777" w:rsidR="00AC39BE" w:rsidRPr="00A169DB" w:rsidRDefault="00AC39BE" w:rsidP="00AC39BE">
      <w:r w:rsidRPr="00A169DB">
        <w:t>Как вариант, дело не в ваших доходах, а в ваших расходах. Проще говоря, деньги утекают, а вы не знаете, как и куда. Нужно подтянуть уровень финансовой грамотности. Центральный банк запустил сайт «Финансовая культура», где разбирает азы финграмотности. Посложнее курс от «Финама» — он для тех, кто не боится терминологии специализированного издания. Уроки финансовой грамотности на своих сайтах размещают банки (Сбербанк, ВТБ и другие).</w:t>
      </w:r>
    </w:p>
    <w:p w14:paraId="6D0F8D78" w14:textId="77777777" w:rsidR="00AC39BE" w:rsidRPr="00A169DB" w:rsidRDefault="00AC39BE" w:rsidP="00AC39BE">
      <w:r w:rsidRPr="00A169DB">
        <w:t>Нужен полный разбор семейного бюджета с анализом трат и рекомендациями по кредитам? Есть и такое. Вам на курс «Антикризис: живем, а не выживаем». Скажем сразу, он не бесплатный, но сейчас действует скидка, день обучения будет как раз по цене той самой чашки латте по утрам. Зато у вас будет рабочая тетрадь, разбор реальных кейсов, круглосуточная поддержка от преподавателя.</w:t>
      </w:r>
    </w:p>
    <w:p w14:paraId="08B31A0D" w14:textId="77777777" w:rsidR="00AC39BE" w:rsidRPr="00A169DB" w:rsidRDefault="00AC39BE" w:rsidP="00AC39BE">
      <w:r w:rsidRPr="00A169DB">
        <w:t>А еще можно бесплатно повысить финансовую грамотность, читая «Пенсию ПРО» и Финтолк. Мы знаем примерно 100500 способов накопить на старость и предупреждаем, как не стать жертвой мошенника.</w:t>
      </w:r>
    </w:p>
    <w:p w14:paraId="59FB1619" w14:textId="77777777" w:rsidR="00AC39BE" w:rsidRPr="00A169DB" w:rsidRDefault="00AC39BE" w:rsidP="00AC39BE">
      <w:hyperlink r:id="rId34" w:history="1">
        <w:r w:rsidRPr="00A169DB">
          <w:rPr>
            <w:rStyle w:val="a3"/>
          </w:rPr>
          <w:t>https://pensiya.pro/poluchit-besplatnoe-obrazovanie-i-zarabotat-deneg-kogda-do-pensii-nedaleko-vse-varianty/</w:t>
        </w:r>
      </w:hyperlink>
      <w:r w:rsidRPr="00A169DB">
        <w:t xml:space="preserve"> </w:t>
      </w:r>
    </w:p>
    <w:p w14:paraId="108BB1D3" w14:textId="77777777" w:rsidR="00230D10" w:rsidRPr="00A169DB" w:rsidRDefault="00230D10" w:rsidP="00230D10">
      <w:pPr>
        <w:pStyle w:val="2"/>
      </w:pPr>
      <w:bookmarkStart w:id="102" w:name="_Toc202334659"/>
      <w:r w:rsidRPr="00A169DB">
        <w:t>Пенсия.pro, 01.07.2025, Зумеры готовятся к пенсии лучше миллениалов — исследование</w:t>
      </w:r>
      <w:bookmarkEnd w:id="102"/>
    </w:p>
    <w:p w14:paraId="5A319EFA" w14:textId="77777777" w:rsidR="00230D10" w:rsidRPr="00A169DB" w:rsidRDefault="00230D10" w:rsidP="005A0733">
      <w:pPr>
        <w:pStyle w:val="3"/>
      </w:pPr>
      <w:bookmarkStart w:id="103" w:name="_Toc202334660"/>
      <w:r w:rsidRPr="00A169DB">
        <w:t>Представители поколения Z, родившиеся с 1997 по 2012 год, начинают откладывать на пенсию в среднем уже в 20 лет. Гораздо раньше, чем это делали их родители и даже старшие братья и сестры, показало исследование Transamerica.</w:t>
      </w:r>
      <w:bookmarkEnd w:id="103"/>
    </w:p>
    <w:p w14:paraId="3CACC6EB" w14:textId="77777777" w:rsidR="00230D10" w:rsidRPr="00A169DB" w:rsidRDefault="00230D10" w:rsidP="00230D10">
      <w:r w:rsidRPr="00A169DB">
        <w:t>Вот как выглядел «пенсионный старт» у разных поколений:</w:t>
      </w:r>
    </w:p>
    <w:p w14:paraId="4B580701" w14:textId="77777777" w:rsidR="00230D10" w:rsidRPr="00A169DB" w:rsidRDefault="00230D10" w:rsidP="00230D10">
      <w:r w:rsidRPr="00A169DB">
        <w:t xml:space="preserve">    Поколение Z (1997–2012) — начали в 20 лет.</w:t>
      </w:r>
    </w:p>
    <w:p w14:paraId="0B117ED8" w14:textId="77777777" w:rsidR="00230D10" w:rsidRPr="00A169DB" w:rsidRDefault="00230D10" w:rsidP="00230D10">
      <w:r w:rsidRPr="00A169DB">
        <w:t xml:space="preserve">    Миллениалы (1981–1996) — в 26 лет.</w:t>
      </w:r>
    </w:p>
    <w:p w14:paraId="393BD0E7" w14:textId="77777777" w:rsidR="00230D10" w:rsidRPr="00A169DB" w:rsidRDefault="00230D10" w:rsidP="00230D10">
      <w:r w:rsidRPr="00A169DB">
        <w:t xml:space="preserve">    Поколение X (1965–1980) — в 30 лет.</w:t>
      </w:r>
    </w:p>
    <w:p w14:paraId="46C9FCBE" w14:textId="77777777" w:rsidR="00230D10" w:rsidRPr="00A169DB" w:rsidRDefault="00230D10" w:rsidP="00230D10">
      <w:r w:rsidRPr="00A169DB">
        <w:t xml:space="preserve">    Бэби-бумеры (1946–1964) — только в 35 лет.</w:t>
      </w:r>
    </w:p>
    <w:p w14:paraId="4DF1E229" w14:textId="77777777" w:rsidR="00230D10" w:rsidRPr="00A169DB" w:rsidRDefault="00230D10" w:rsidP="00230D10">
      <w:r w:rsidRPr="00A169DB">
        <w:t>По словам авторов исследования, у зумеров есть особенность — они рано сталкиваются с тревогами о будущем, в том числе финансовом. При этом большинство из них не уверены, что смогут получать стабильную пенсию от государства, и делают ставку на личные накопления.</w:t>
      </w:r>
    </w:p>
    <w:p w14:paraId="537E1044" w14:textId="77777777" w:rsidR="00230D10" w:rsidRPr="00A169DB" w:rsidRDefault="00230D10" w:rsidP="00230D10">
      <w:r w:rsidRPr="00A169DB">
        <w:t>Однако ранний старт не означает отсутствие проблем. Молодым приходится часто менять работу, а пенсионные счета нередко остаются у бывших работодателей, и уследить за ними непросто. Эксперты Transamerica отмечают: у зумеров будет больше времени, но и больше ответственности — нужно будет не только откладывать, но и грамотно управлять своими накоплениями.</w:t>
      </w:r>
    </w:p>
    <w:p w14:paraId="2642E496" w14:textId="77777777" w:rsidR="00230D10" w:rsidRPr="00A169DB" w:rsidRDefault="00230D10" w:rsidP="00230D10">
      <w:r w:rsidRPr="00A169DB">
        <w:t>Зумеры готовятся к пенсии лучше миллениалов - изображение 633</w:t>
      </w:r>
    </w:p>
    <w:p w14:paraId="6F4806D6" w14:textId="77777777" w:rsidR="00230D10" w:rsidRPr="00A169DB" w:rsidRDefault="00230D10" w:rsidP="00230D10">
      <w:r w:rsidRPr="00A169DB">
        <w:lastRenderedPageBreak/>
        <w:t>Интересно, что даже среди самых молодых работающих американцев пенсионные счета уже стали привычной частью жизни. Каждый третий зумер, по данным опроса, имеет хотя бы один накопительный план — чаще всего от работодателя. Остальные выбирают индивидуальные пенсионные счета или инвестиционные приложения, где можно откладывать небольшие суммы автоматически.</w:t>
      </w:r>
    </w:p>
    <w:p w14:paraId="393B305C" w14:textId="77777777" w:rsidR="00230D10" w:rsidRPr="00A169DB" w:rsidRDefault="00230D10" w:rsidP="00230D10">
      <w:r w:rsidRPr="00A169DB">
        <w:t>Экономисты связывают такой сдвиг с эффектом «поколения кризиса»: Z выросли во времена глобальных потрясений — от рецессии 2008 года до пандемии и инфляции. Опыт родителей, которые не успели накопить вовремя, стал для них уроком. Теперь, несмотря на низкие доходы на старте карьеры, они стараются встроить пенсионные отчисления в свою финансовую привычку с самого начала.</w:t>
      </w:r>
    </w:p>
    <w:p w14:paraId="2EBB1390" w14:textId="77777777" w:rsidR="00230D10" w:rsidRPr="00A169DB" w:rsidRDefault="00230D10" w:rsidP="00230D10">
      <w:r w:rsidRPr="00A169DB">
        <w:t xml:space="preserve">Недавний опрос, проведенный Финансовым университетом при правительстве РФ совместно с НПФ «Достойное будущее» среди российской молодежи показал, что большинству россиян в возрасте от 18 до 25 лет для ощущения финансовой безопасности нужно не меньше одного миллиона рублей. </w:t>
      </w:r>
    </w:p>
    <w:p w14:paraId="59EA427E" w14:textId="77777777" w:rsidR="00363CF9" w:rsidRPr="00A169DB" w:rsidRDefault="00230D10" w:rsidP="00230D10">
      <w:hyperlink r:id="rId35" w:history="1">
        <w:r w:rsidRPr="00A169DB">
          <w:rPr>
            <w:rStyle w:val="a3"/>
          </w:rPr>
          <w:t>https://pensiya.pro/news/zumery-gotovyatsya-k-pensii-luchshe-millenialov-issledovanie/</w:t>
        </w:r>
      </w:hyperlink>
    </w:p>
    <w:p w14:paraId="0B05CB0C" w14:textId="77777777" w:rsidR="00230D10" w:rsidRPr="00A169DB" w:rsidRDefault="00230D10" w:rsidP="00230D10"/>
    <w:p w14:paraId="784B34B7" w14:textId="77777777" w:rsidR="00111D7C" w:rsidRPr="00A169DB" w:rsidRDefault="00111D7C" w:rsidP="00111D7C">
      <w:pPr>
        <w:pStyle w:val="10"/>
      </w:pPr>
      <w:bookmarkStart w:id="104" w:name="_Toc99318655"/>
      <w:bookmarkStart w:id="105" w:name="_Toc165991075"/>
      <w:bookmarkStart w:id="106" w:name="_Toc202334661"/>
      <w:r w:rsidRPr="00A169DB">
        <w:t>Региональные СМИ</w:t>
      </w:r>
      <w:bookmarkEnd w:id="45"/>
      <w:bookmarkEnd w:id="104"/>
      <w:bookmarkEnd w:id="105"/>
      <w:bookmarkEnd w:id="106"/>
    </w:p>
    <w:p w14:paraId="78325ADF" w14:textId="77777777" w:rsidR="00C83750" w:rsidRDefault="00C83750" w:rsidP="00C83750">
      <w:pPr>
        <w:pStyle w:val="2"/>
      </w:pPr>
      <w:bookmarkStart w:id="107" w:name="_Toc202334662"/>
      <w:r>
        <w:rPr>
          <w:lang w:val="en-US"/>
        </w:rPr>
        <w:t>SevastopolMedia</w:t>
      </w:r>
      <w:r w:rsidRPr="00C83750">
        <w:t xml:space="preserve">, 01.07.2025, </w:t>
      </w:r>
      <w:r>
        <w:t>По 50 тысяч рублей выдали долгожителям в Крыму</w:t>
      </w:r>
      <w:bookmarkEnd w:id="107"/>
    </w:p>
    <w:p w14:paraId="3ED509BC" w14:textId="77777777" w:rsidR="00C83750" w:rsidRDefault="00C83750" w:rsidP="00C83750">
      <w:pPr>
        <w:pStyle w:val="3"/>
      </w:pPr>
      <w:bookmarkStart w:id="108" w:name="_Toc202334663"/>
      <w:r>
        <w:t>В 2025 году по 50 тысяч рублей получили долгожители Крыма. Выплату начислили 78 пенсионерам, которым исполнилось 100 и более лет, передает ИА SevastopolMedia со ссылкой на соцсети главы региона Сергея Аксенова.</w:t>
      </w:r>
      <w:bookmarkEnd w:id="108"/>
    </w:p>
    <w:p w14:paraId="0DE33A5B" w14:textId="77777777" w:rsidR="00C83750" w:rsidRDefault="00C83750" w:rsidP="00C83750">
      <w:r>
        <w:t>Деньги выделили по госпрограмме "Социальная поддержка граждан Республики Крым". Претендовать на нее могут граждане РФ, которые перешагнули вековой юбилей. Также они должны быть зарегистрированы на территории республики.</w:t>
      </w:r>
    </w:p>
    <w:p w14:paraId="61426C5B" w14:textId="77777777" w:rsidR="00C83750" w:rsidRDefault="00C83750" w:rsidP="00C83750">
      <w:r>
        <w:t>Подать заявление на зачисление материальной помощи может как сам пожилой человек, так и его законный представитель. Для этого необходимо обратиться в соцзащиту по месту жительства.</w:t>
      </w:r>
    </w:p>
    <w:p w14:paraId="4C43BAD8" w14:textId="77777777" w:rsidR="00111D7C" w:rsidRPr="005B081A" w:rsidRDefault="00C83750" w:rsidP="00C83750">
      <w:hyperlink r:id="rId36" w:history="1">
        <w:r w:rsidRPr="00CE1B54">
          <w:rPr>
            <w:rStyle w:val="a3"/>
          </w:rPr>
          <w:t>https://sevastopolmedia.ru/news/2137004/</w:t>
        </w:r>
      </w:hyperlink>
      <w:r w:rsidRPr="005B081A">
        <w:t xml:space="preserve"> </w:t>
      </w:r>
    </w:p>
    <w:p w14:paraId="5D63DDDD" w14:textId="77777777" w:rsidR="00B56D4C" w:rsidRDefault="00B56D4C" w:rsidP="00B56D4C">
      <w:pPr>
        <w:pStyle w:val="2"/>
      </w:pPr>
      <w:bookmarkStart w:id="109" w:name="_Toc202334664"/>
      <w:r>
        <w:lastRenderedPageBreak/>
        <w:t>МК</w:t>
      </w:r>
      <w:r w:rsidRPr="00B56D4C">
        <w:t xml:space="preserve"> </w:t>
      </w:r>
      <w:r>
        <w:t>в Саратове, 02.07.2025</w:t>
      </w:r>
      <w:r w:rsidRPr="00B56D4C">
        <w:t xml:space="preserve">, </w:t>
      </w:r>
      <w:r>
        <w:t>В Саратовской области 90-летние пенсионеры продолжают трудиться</w:t>
      </w:r>
      <w:bookmarkEnd w:id="109"/>
    </w:p>
    <w:p w14:paraId="5B43489E" w14:textId="77777777" w:rsidR="00B56D4C" w:rsidRDefault="00B56D4C" w:rsidP="00B56D4C">
      <w:pPr>
        <w:pStyle w:val="3"/>
      </w:pPr>
      <w:bookmarkStart w:id="110" w:name="_Toc202334665"/>
      <w:r>
        <w:t>Одни жители региона получают пенсию по старости в 30 лет, другие работают в 102 года. В Саратовской области около трехсот граждан преклонного возраста трудятся в различных сферах. Самым молодым пенсионером Саратовской области является 31-летний летчик гражданской авиации, сообщили «МК в Саратове» в отделении Социального фонда России по Саратовской области.</w:t>
      </w:r>
      <w:bookmarkEnd w:id="110"/>
    </w:p>
    <w:p w14:paraId="3F45AD5D" w14:textId="77777777" w:rsidR="00B56D4C" w:rsidRDefault="00B56D4C" w:rsidP="00B56D4C">
      <w:r>
        <w:t>В Саратовской области трудовую деятельность продолжает 291 пенсионер в возрасте от 80 до 90 лет: 127 представительниц прекрасного пола и 164 мужчины. В возрасте от 90 до 100 лет работают восемь долгожителей, уточняют в региональном отделении СФР. Год назад работающих пенсионеров-долгожителей было в полтора раза больше: 463 человека в почтенном возрасте от 80 до 90 лет.</w:t>
      </w:r>
    </w:p>
    <w:p w14:paraId="6F18AC10" w14:textId="77777777" w:rsidR="00B56D4C" w:rsidRDefault="00B56D4C" w:rsidP="00B56D4C">
      <w:r>
        <w:t>Самым пожилым работающим пенсионером по-прежнему является Ольга Сиротинина - лингвист с мировым именем, доктор филологических наук, профессор кафедры русского языка Саратовского государственного университета им. Н. Г. Чернышевского. 27 июня Ольге Борисовне Сиротининой исполнилось 102 года. Пресс-служба вуза сообщила, что трудовая деятельность филолога Сиротининой насчитывает более 75 лет: все эти годы она работала в СГУ. Под ее руководством защитили 58 кандидатских и 17 докторских диссертаций. Сиротинина - автор более 800 научных работ, основатель саратовской школы изучения русского языка. Ее исследования охватывают диалектологию, синтаксис, разговорную речь и язык СМИ.</w:t>
      </w:r>
    </w:p>
    <w:p w14:paraId="208DD581" w14:textId="77777777" w:rsidR="00B56D4C" w:rsidRDefault="00B56D4C" w:rsidP="00B56D4C">
      <w:r>
        <w:t>Ранее в региональном отделении Социального фонда России составили статистику по долгожителям. В настоящее время в регионе проживает 72097 пенсионеров в возрасте от 80 до 89 лет, а также 8240 человек в возрасте от 90 до 99 лет. Среди пенсионеров, перешагнувших 90-летний рубеж, 6840 бабушек и 1400 дедушек. Столетний юбилей отметили 135 жителей области, среди которых 21 мужчина и 114 женщин, сообщает областное отделение СФР.</w:t>
      </w:r>
    </w:p>
    <w:p w14:paraId="7C447AB8" w14:textId="77777777" w:rsidR="00B56D4C" w:rsidRDefault="00B56D4C" w:rsidP="00B56D4C">
      <w:r>
        <w:t>Всего в Саратовской области продолжают трудиться 118814 пожилых граждан (17,6 % от общего числа пенсионеров). Годом ранее в регионе насчитывалось 112245 работающих пенсионеров, или 16,6 %. Наибольшая доля работающих пенсионеров за последнее десятилетие была зафиксирована в 2016 году - 33 %. В 2015 году этот показатель был немного ниже - 32 % от общего числа пенсионеров в Саратовской области.</w:t>
      </w:r>
    </w:p>
    <w:p w14:paraId="6A24E245" w14:textId="77777777" w:rsidR="00B56D4C" w:rsidRDefault="00B56D4C" w:rsidP="00B56D4C">
      <w:r>
        <w:t>Напомним, с февраля 2025 года возобновилась индексация пенсий работающих пенсионеров. По данным СФР, которые приводит РИА Новости, средний размер пенсий работающих пенсионеров на 1 апреля составил 21 тыс. 080 рублей - всего лишь на 250 рублей больше по сравнению с январем 2025 года.</w:t>
      </w:r>
    </w:p>
    <w:p w14:paraId="240973F8" w14:textId="77777777" w:rsidR="00B56D4C" w:rsidRDefault="00B56D4C" w:rsidP="00B56D4C">
      <w:r>
        <w:t>Что касается молодых пенсионеров, то самым «юным» получателем выплат по старости в Саратовской области является 31-летний пилот гражданской авиации. В общей сложности региональное отделение СФР выплачивает страховую пенсию по старости 30 жителям Саратовской области, не достигшим 45-летнего возраста. Из них 9 женщин и 21 мужчина.</w:t>
      </w:r>
    </w:p>
    <w:p w14:paraId="19B2B116" w14:textId="77777777" w:rsidR="00B56D4C" w:rsidRPr="00B56D4C" w:rsidRDefault="00B56D4C" w:rsidP="00B56D4C">
      <w:hyperlink r:id="rId37" w:history="1">
        <w:r w:rsidRPr="00CE1B54">
          <w:rPr>
            <w:rStyle w:val="a3"/>
          </w:rPr>
          <w:t>https://saratov.mk.ru/social/2025/07/02/v-saratovskoy-oblasti-90letnie-pensionery-prodolzhayut-truditsya.html</w:t>
        </w:r>
      </w:hyperlink>
      <w:r>
        <w:t xml:space="preserve"> </w:t>
      </w:r>
    </w:p>
    <w:p w14:paraId="7740511C" w14:textId="77777777" w:rsidR="00111D7C" w:rsidRDefault="00111D7C" w:rsidP="00111D7C">
      <w:pPr>
        <w:pStyle w:val="251"/>
      </w:pPr>
      <w:bookmarkStart w:id="111" w:name="_Toc99271704"/>
      <w:bookmarkStart w:id="112" w:name="_Toc99318656"/>
      <w:bookmarkStart w:id="113" w:name="_Toc165991076"/>
      <w:bookmarkStart w:id="114" w:name="_Toc202334666"/>
      <w:bookmarkStart w:id="115" w:name="_Toc62681899"/>
      <w:bookmarkEnd w:id="25"/>
      <w:bookmarkEnd w:id="26"/>
      <w:bookmarkEnd w:id="27"/>
      <w:r w:rsidRPr="00A169DB">
        <w:lastRenderedPageBreak/>
        <w:t>НОВОСТИ МАКРОЭКОНОМИКИ</w:t>
      </w:r>
      <w:bookmarkEnd w:id="111"/>
      <w:bookmarkEnd w:id="112"/>
      <w:bookmarkEnd w:id="113"/>
      <w:bookmarkEnd w:id="114"/>
    </w:p>
    <w:p w14:paraId="7974A13F" w14:textId="77777777" w:rsidR="00BE537D" w:rsidRPr="004E1E77" w:rsidRDefault="004924B3" w:rsidP="004924B3">
      <w:pPr>
        <w:pStyle w:val="2"/>
        <w:rPr>
          <w:color w:val="FF0000"/>
        </w:rPr>
      </w:pPr>
      <w:bookmarkStart w:id="116" w:name="_Toc202334667"/>
      <w:r w:rsidRPr="004E1E77">
        <w:rPr>
          <w:color w:val="FF0000"/>
        </w:rPr>
        <w:t xml:space="preserve">Независимая газета, 01.07.2025, </w:t>
      </w:r>
      <w:r w:rsidR="00BE537D" w:rsidRPr="004E1E77">
        <w:rPr>
          <w:color w:val="FF0000"/>
        </w:rPr>
        <w:t>Семейным бюджетам не до долгосрочных сбережений</w:t>
      </w:r>
      <w:bookmarkEnd w:id="116"/>
    </w:p>
    <w:p w14:paraId="0A5AD451" w14:textId="77777777" w:rsidR="00BE537D" w:rsidRDefault="00BE537D" w:rsidP="004924B3">
      <w:pPr>
        <w:pStyle w:val="3"/>
      </w:pPr>
      <w:bookmarkStart w:id="117" w:name="_Toc202334668"/>
      <w:r>
        <w:t>После снижения Центробанком (ЦБ) ключевой ставки с 21 до 20% депозитные ставки тоже ощутимо качнулись вниз, еще больше увеличив разрыв. Средняя ставка по вкладам в топ-20 крупнейших банков составляет теперь 17–18,7% годовых в зависимости от условий. Несмотря на усилия ЦБ, приучить основную часть населения к сберегательному поведению на практике оказалось непросто. Мешают негативные воспоминания о прошлых кризисах, недоверие и все еще недостаточно высокие доходы семей. Особенно заметным это становится при межстрановых сопоставлениях.</w:t>
      </w:r>
      <w:bookmarkEnd w:id="117"/>
    </w:p>
    <w:p w14:paraId="598FE697" w14:textId="77777777" w:rsidR="00BE537D" w:rsidRDefault="00BE537D" w:rsidP="00BE537D">
      <w:r>
        <w:t>В российской финансовой системе увеличивается разрыв между ключевой ставкой ЦБ и депозитными ставками банков. Это происходит в условиях сохранения жесткой денежно-кредитной политики и вопреки настойчивым попыткам ЦБ подтолкнуть население к формированию сбережений.</w:t>
      </w:r>
    </w:p>
    <w:p w14:paraId="008E0D6B" w14:textId="77777777" w:rsidR="00BE537D" w:rsidRDefault="00BE537D" w:rsidP="00BE537D">
      <w:r>
        <w:t>Как следует из обновленных данных маркетплейса «Финуслуги», к июлю средняя ставка по полугодовому вкладу в 20 крупнейших банках страны опустилась до 17,96% годовых. Это минимальный показатель с сентября 2024-го. Средняя ставка по трехмесячному депозиту составила 18,66%, а по годовому – около 17% годовых. Тогда как ключевая ставка ЦБ сейчас установлена на уровне 20%.</w:t>
      </w:r>
    </w:p>
    <w:p w14:paraId="64A57E30" w14:textId="77777777" w:rsidR="00BE537D" w:rsidRDefault="00BE537D" w:rsidP="00BE537D">
      <w:r>
        <w:t>Для сравнения: например, в конце мая средние ставки по вкладам в топ-20 банков находились в диапазоне 18,7–19,8% годовых при ключевой ставке на тот момент 21% (см. «НГ» от 20.05.25).</w:t>
      </w:r>
    </w:p>
    <w:p w14:paraId="3BE6D9BF" w14:textId="77777777" w:rsidR="00BE537D" w:rsidRDefault="00BE537D" w:rsidP="00BE537D">
      <w:r>
        <w:t>Так что, несмотря на попытки денежных властей заставить сейчас россиян меньше тратить, не брать кредиты и все активнее сберегать средства, передавая их в длительное управление финансовым посредникам, по факту привлекательность сбережений вновь начала падать – даже при сохранении все еще высокой ключевой ставки ЦБ.</w:t>
      </w:r>
    </w:p>
    <w:p w14:paraId="223C3F51" w14:textId="77777777" w:rsidR="00BE537D" w:rsidRDefault="00BE537D" w:rsidP="00BE537D">
      <w:r>
        <w:t>Впрочем, ситуация с вкладами выглядит несколько сложнее и противоречивее. С одной стороны, и физические, и юридические лица действительно стали перенаправлять больше средств на банковские депозиты, чем было раньше, – в номинальном выражении. С другой стороны, в относительном выражении – допустим, по отношению к ВВП – объем депозитов в банковской системе кардинально не изменился.</w:t>
      </w:r>
    </w:p>
    <w:p w14:paraId="7C55D27A" w14:textId="77777777" w:rsidR="00BE537D" w:rsidRDefault="00BE537D" w:rsidP="00BE537D">
      <w:r>
        <w:t>В частности, как сообщает аналитический Telegram-канал Proeconomics со ссылкой на данные Ассоциации российских банков, в 2021 году совокупный объем депозитов физлиц и юрлиц составлял в России около 54% от ВВП, но и в начале 2025 года оказалось примерно столько же: около 100 трлн руб. при ВВП чуть более 200 трлн руб.</w:t>
      </w:r>
    </w:p>
    <w:p w14:paraId="03787A2D" w14:textId="77777777" w:rsidR="00BE537D" w:rsidRDefault="00BE537D" w:rsidP="00BE537D">
      <w:r>
        <w:t>«В Германии это соотношение близко к 100%. В экономических моделях стран Восточной Азии этот показатель 150–250% ВВП. И даже в США, стране классической потребительской экономики с низким уровнем сбережений, в 2024 году депозиты составили 18 трлн долл. при ВВП 29 трлн долл., или около 62%», – перечисляется в сообщении Proeconomics.</w:t>
      </w:r>
    </w:p>
    <w:p w14:paraId="3FF3BA88" w14:textId="77777777" w:rsidR="00BE537D" w:rsidRDefault="00BE537D" w:rsidP="00BE537D">
      <w:r>
        <w:lastRenderedPageBreak/>
        <w:t>При таких межстрановых сопоставлениях становится очевидной хроническая «недоинвестированность» банковской системы населением: фактически циркулирующие в экономике средства в большинстве своем обходят стороной депозиты. Опрошенные «НГ» эксперты привели несколько объяснений такого феномена.</w:t>
      </w:r>
    </w:p>
    <w:p w14:paraId="0447D75D" w14:textId="77777777" w:rsidR="00BE537D" w:rsidRDefault="00BE537D" w:rsidP="00BE537D">
      <w:r>
        <w:t>Прежде всего они напомнили об особых исторических предпосылках и экономическом контексте. Как следует из комментария эксперта компании «БКС Мир инвестиций» Андрея Смирнова, трудно ожидать от населения восторженности и высокого доверия финансовым организациям «после глубочайших структурных проблем банковской системы РФ конца XX века», после потери сбережений вследствие гиперинфляции.</w:t>
      </w:r>
    </w:p>
    <w:p w14:paraId="531DCA19" w14:textId="77777777" w:rsidR="00BE537D" w:rsidRDefault="00BE537D" w:rsidP="00BE537D">
      <w:r>
        <w:t>«В подобных условиях может сформироваться исходная предвзятость к любым банковским продуктам, а предпочтение может отдаваться максимально понятным способам вложения: недвижимость, автомобили, ювелирные изделия, – считает эксперт. – Часть инвесторов покупает валюту в банках. Многие просто хранят деньги в виде наличности или на индивидуальных счетах (не накопительных) либо не хранят средства вовсе».</w:t>
      </w:r>
    </w:p>
    <w:p w14:paraId="38DF0D94" w14:textId="77777777" w:rsidR="00BE537D" w:rsidRDefault="00BE537D" w:rsidP="00BE537D">
      <w:r>
        <w:t>«Более низкие показатели России по доле депозитов в структуре ВВП свидетельствуют о том, что финансовая система менее развита, население в меньшей степени доверяет государству, в меньшей степени склонно к сбережению. Инфляция, девальвация стимулируют людей в широкой массе не откладывать на завтра то, что сегодня, условно говоря, можно съесть свежим», – пояснила ведущий аналитик компании «Цифра брокер» Наталия Пырьева.</w:t>
      </w:r>
    </w:p>
    <w:p w14:paraId="6018C134" w14:textId="77777777" w:rsidR="00BE537D" w:rsidRDefault="00BE537D" w:rsidP="00BE537D">
      <w:r>
        <w:t xml:space="preserve">Начальник отдела инвесткомпании «Риком-Траст» Олег Абелев также упомянул сохраняющееся недоверие банковской системе после кризисов последних лет, альтернативные формы сбережений в виде наличных, валютных активов и недвижимости, слабую развитость финансовых инструментов и их относительную недоступность для большинства. </w:t>
      </w:r>
    </w:p>
    <w:p w14:paraId="30B8CAF2" w14:textId="77777777" w:rsidR="00BE537D" w:rsidRDefault="00BE537D" w:rsidP="00BE537D">
      <w:r>
        <w:t>Но, по его словам, есть еще один фактор. Несмотря на зафиксированный официальной статистикой зарплатный бум, многие семьи все равно до сих пор живут от зарплаты до зарплаты.</w:t>
      </w:r>
    </w:p>
    <w:p w14:paraId="3C4E84B3" w14:textId="77777777" w:rsidR="00BE537D" w:rsidRDefault="00BE537D" w:rsidP="00BE537D">
      <w:r>
        <w:t xml:space="preserve">«Сравнительно низкая доля сбережений в российском ВВП объясняется сохраняющимся уровнем доходов населения: большинство домохозяйств не имеют возможности формировать большие вклады, поскольку львиная доля доходов уходит на текущее потребление дорожающих продуктов питания, одежды, лекарств, оплату услуг ЖКХ», – пояснил также директор по аналитике Ингосстрах банка Василий Кутьин. </w:t>
      </w:r>
    </w:p>
    <w:p w14:paraId="2B459840" w14:textId="77777777" w:rsidR="00BE537D" w:rsidRDefault="00BE537D" w:rsidP="00BE537D">
      <w:r>
        <w:t>Так что, по мнению большинства опрошенных экспертов, разрыв между показателями депозитов и ВВП вполне может служить отражением богатства населения и страны.</w:t>
      </w:r>
    </w:p>
    <w:p w14:paraId="27EEA532" w14:textId="77777777" w:rsidR="00BE537D" w:rsidRDefault="00BE537D" w:rsidP="00BE537D">
      <w:r>
        <w:t>В свою очередь, как предупредил директор по стратегии компании «Финам» Ярослав Кабаков, недостаток сформированных сбережений на новом витке ограничивает уже возможности банков по выдаче дешевых и долгосрочных кредитов, особенно для малого бизнеса и инфраструктурных проектов. И это тормозит инвестиционную активность и экономический рост.</w:t>
      </w:r>
    </w:p>
    <w:p w14:paraId="09442FC2" w14:textId="77777777" w:rsidR="00BE537D" w:rsidRDefault="00BE537D" w:rsidP="00BE537D">
      <w:r>
        <w:t xml:space="preserve">В итоге, по оценкам Кабакова, банковская система в России выполняет ограниченную функцию аккумуляции и перераспределения капитала, вся российская финансовая </w:t>
      </w:r>
      <w:r>
        <w:lastRenderedPageBreak/>
        <w:t>модель нуждается в переосмыслении. Судя по выводам эксперта, дальнейшее сохранение низкой «банковской глубины» при попытках ускоренного роста и ограничениях притока иностранного капитала может привести уже к системным сбоям.</w:t>
      </w:r>
    </w:p>
    <w:p w14:paraId="17E8C89F" w14:textId="77777777" w:rsidR="00BE537D" w:rsidRDefault="00BE537D" w:rsidP="00BE537D">
      <w:hyperlink r:id="rId38" w:history="1">
        <w:r w:rsidRPr="00853727">
          <w:rPr>
            <w:rStyle w:val="a3"/>
          </w:rPr>
          <w:t>https://www.ng.ru/economics/2025-07-01/1_9284_budget.html</w:t>
        </w:r>
      </w:hyperlink>
      <w:r>
        <w:t xml:space="preserve"> </w:t>
      </w:r>
    </w:p>
    <w:p w14:paraId="58653681" w14:textId="77777777" w:rsidR="00A157E6" w:rsidRDefault="00A157E6" w:rsidP="00A157E6">
      <w:pPr>
        <w:pStyle w:val="2"/>
      </w:pPr>
      <w:bookmarkStart w:id="118" w:name="_Toc202334669"/>
      <w:r>
        <w:t>Парламентская газета, 01.07.2025</w:t>
      </w:r>
      <w:r w:rsidRPr="00A157E6">
        <w:t xml:space="preserve">, </w:t>
      </w:r>
      <w:r>
        <w:t>Депутат Анатолий Аксаков рассказал, когда пенсии будут получать цифровыми рублями</w:t>
      </w:r>
      <w:bookmarkEnd w:id="118"/>
    </w:p>
    <w:p w14:paraId="3DE8DC4A" w14:textId="77777777" w:rsidR="00A157E6" w:rsidRDefault="00A157E6" w:rsidP="00A157E6">
      <w:pPr>
        <w:pStyle w:val="3"/>
      </w:pPr>
      <w:bookmarkStart w:id="119" w:name="_Toc202334670"/>
      <w:r>
        <w:t>Так как цифровой рубль будет абсолютно равен по своим свойствам тому рублю, который в наличной или безналичной форме оборачивается в нашей стране, законом будет предусмотрена возможность получать цифровыми рублями не только зарплаты, но и пенсии. Но случится это не завтра. Массовое внедрение цифрового рубля будет поэтапным. Крупнейшие банки, к примеру, должны будут предоставить своим клиентам возможность совершать операции с цифровой нацвалютой с 1 сентября 2026 года. Подробнее о нововведениях, связанных с цифровым рублем, в интервью «Парламентской газете» рассказал председатель Комитета Госдумы по финрынку Анатолий Аксаков.</w:t>
      </w:r>
      <w:bookmarkEnd w:id="119"/>
    </w:p>
    <w:p w14:paraId="2957CC2A" w14:textId="77777777" w:rsidR="00A157E6" w:rsidRDefault="00A157E6" w:rsidP="00A157E6">
      <w:r>
        <w:t>В опубликованном Центробанком отчете регулятор прогнозирует, что цифровой рубль может стать привычным способом расчетов только через 5-7 лет. Такой продолжительный срок, по мнению Аксакова, объясняется тем, что для использования цифрового рубля необходимо создать соответствующую инфраструктуру.</w:t>
      </w:r>
    </w:p>
    <w:p w14:paraId="28403376" w14:textId="77777777" w:rsidR="00A157E6" w:rsidRDefault="00A157E6" w:rsidP="00A157E6">
      <w:r>
        <w:t>«Банк России такую инфраструктуру внутри себя уже в значительной степени создал - компьютеры, программное обеспечение и так далее, - но важно, чтобы такая же инфраструктура и инструменты, которые принимают цифровой рубль в оплату товаров, услуг, были и в кредитных организациях, в торговых точках, в сфере услуг, - отметил глава думского комитета. - Эта работа требует и затрат, и времени. Очевидно, посчитав, что того времени, которое раньше отпускалось на внедрение цифрового рубля, недостаточно, Центральный банк обратился к нам в Государственную Думу с просьбой с помощью закона обеспечить официальный запуск цифрового рубля с 1 сентября 2026 года. Мы закон, в ближайшее время соответствующий, примем».</w:t>
      </w:r>
    </w:p>
    <w:p w14:paraId="4203054B" w14:textId="77777777" w:rsidR="00A157E6" w:rsidRDefault="00A157E6" w:rsidP="00A157E6">
      <w:r>
        <w:t>Анатолий Аксаков добавил, что сегодня уже больше 20 крупных банков начали готовиться к массовому внедрению цифрового рубля. И это только начало. Законом будет предоставлена возможность получать цифровыми рублями и зарплату, и пенсии.</w:t>
      </w:r>
    </w:p>
    <w:p w14:paraId="08EED668" w14:textId="77777777" w:rsidR="00A157E6" w:rsidRDefault="00A157E6" w:rsidP="00A157E6">
      <w:r>
        <w:t>«То есть, каждый гражданин, который захочет пользоваться цифровым рублем, такую возможность получит, - уточнил парламентарий. - И любая организация страны должна будет ее удовлетворить».</w:t>
      </w:r>
    </w:p>
    <w:p w14:paraId="4DA4042F" w14:textId="77777777" w:rsidR="00A157E6" w:rsidRDefault="00A157E6" w:rsidP="00A157E6">
      <w:r>
        <w:t>При этом депутат напомнил, что цифровой рубль - это необязательное явление: «То есть, если вы не хотите им пользоваться, никто не имеет права вас заставить это делать».</w:t>
      </w:r>
    </w:p>
    <w:p w14:paraId="284165F4" w14:textId="77777777" w:rsidR="00A157E6" w:rsidRDefault="00A157E6" w:rsidP="00A157E6">
      <w:hyperlink r:id="rId39" w:history="1">
        <w:r w:rsidRPr="00CE1B54">
          <w:rPr>
            <w:rStyle w:val="a3"/>
          </w:rPr>
          <w:t>https://www.pnp.ru/economics/deputat-anatoliy-aksakov-rasskazal-kogda-pensii-budut-poluchat-cifrovymi-rublyami.html</w:t>
        </w:r>
      </w:hyperlink>
      <w:r>
        <w:t xml:space="preserve">  </w:t>
      </w:r>
    </w:p>
    <w:p w14:paraId="6FF1042D" w14:textId="77777777" w:rsidR="004E43BA" w:rsidRDefault="004E43BA" w:rsidP="004E43BA">
      <w:pPr>
        <w:pStyle w:val="2"/>
      </w:pPr>
      <w:bookmarkStart w:id="120" w:name="_Toc202334671"/>
      <w:r>
        <w:lastRenderedPageBreak/>
        <w:t>Ведомости</w:t>
      </w:r>
      <w:r w:rsidRPr="004E43BA">
        <w:t xml:space="preserve">, </w:t>
      </w:r>
      <w:r>
        <w:t>02.07.2025</w:t>
      </w:r>
      <w:r w:rsidRPr="004E43BA">
        <w:t xml:space="preserve">, </w:t>
      </w:r>
      <w:r>
        <w:t>В России появились инвестиционные полисы с привязкой к биткойну</w:t>
      </w:r>
      <w:bookmarkEnd w:id="120"/>
    </w:p>
    <w:p w14:paraId="0C3A1794" w14:textId="77777777" w:rsidR="004E43BA" w:rsidRDefault="004E43BA" w:rsidP="004E43BA">
      <w:pPr>
        <w:pStyle w:val="3"/>
      </w:pPr>
      <w:bookmarkStart w:id="121" w:name="_Toc202334672"/>
      <w:r>
        <w:t>На страховом рынке появились программы, доходность которых привязана к динамике криптовалюты, - их ввели в свою линейку "Ренессанс жизнь" и "БКС страхование жизни", рассказали "Ведомостям" их представители. "Ренессанс жизнь" запустила для квалифицированных инвесторов отдельные полисы инвестиционного страхования жизни (ИСЖ), базовый актив которых привязан к криптовалюте. А "квалы", использующие ИСЖ "БКС страхование жизни", получили возможность добавлять в свой портфель фьючерс на iShares Bitcoin ETF (IBIT).</w:t>
      </w:r>
      <w:bookmarkEnd w:id="121"/>
    </w:p>
    <w:p w14:paraId="2BA74B87" w14:textId="77777777" w:rsidR="004E43BA" w:rsidRDefault="004E43BA" w:rsidP="004E43BA">
      <w:r>
        <w:t>Как работают новые продукты</w:t>
      </w:r>
    </w:p>
    <w:p w14:paraId="4C094DD0" w14:textId="77777777" w:rsidR="004E43BA" w:rsidRDefault="004E43BA" w:rsidP="004E43BA">
      <w:r>
        <w:t>Программа ИСЖ "Криптокапитал" от "Ренессанс жизни" - это договор страхования жизни, доходность которого привязана к росту актива iShares Bitcoin Trust ETF через фьючерсные контракты на паи инвестфонда на Мосбирже. Фонд полностью отслеживает курс биткойна. Так как котировки фонда номинированы в долларах США, на фактическую доходность будет также влиять изменение курса.</w:t>
      </w:r>
    </w:p>
    <w:p w14:paraId="1BFB0140" w14:textId="77777777" w:rsidR="004E43BA" w:rsidRDefault="004E43BA" w:rsidP="004E43BA">
      <w:r>
        <w:t>Минимальный взнос по программе составляет 1,5 млн руб., срок действия договора - два года. Eсли курс биткойна за время действия продукта вырастет, то клиент получит доход - до 60% от роста актива. Eсли курс упадет, то клиент не потеряет свои вложения, а получит всю вложенную сумму - компания предоставляет 100% защиты в рублях. Eсли инвестор вложил 1,5 млн руб. и за два года стоимость биткойна выросла в 2 раза, он получит 2,4 млн руб. выплаты до налогообложения, а если стоимость биткойна упала, инвестор получит обратно 1,5 млн руб., приводит пример генеральный директор "Ренессанс жизни" Олег Киселев, добавляя, что уверен в востребованности продукта.</w:t>
      </w:r>
    </w:p>
    <w:p w14:paraId="076BC22E" w14:textId="77777777" w:rsidR="004E43BA" w:rsidRDefault="004E43BA" w:rsidP="004E43BA">
      <w:r>
        <w:t>В страховой составляющей ИСЖ помимо базового риска "дожития", фиксирующего срок договора, также предусмотрены выплаты в случае ухода из жизни и ухода из жизни в ДТП, говорит директор по инвестициям "Ренессанс жизни" Владимир Тураев.</w:t>
      </w:r>
    </w:p>
    <w:p w14:paraId="4C050E97" w14:textId="77777777" w:rsidR="004E43BA" w:rsidRDefault="004E43BA" w:rsidP="004E43BA">
      <w:r>
        <w:t>"Ренессанс жизнь" выбрала формат ИСЖ, так как он остается более привычным для большинства клиентов, говорит Тураев: запуск продукта в форме долевого страхования жизни (ДСЖ) потребовал бы больше времени (страховщики активно еще не начали продавать этот продукт. - "Ведомости"). Также он отметил, что "Ренессанс жизнь" активно готовит к запуску собственные фонды и не хотела "смешивать эти активности".</w:t>
      </w:r>
    </w:p>
    <w:p w14:paraId="790D9350" w14:textId="77777777" w:rsidR="004E43BA" w:rsidRDefault="004E43BA" w:rsidP="004E43BA">
      <w:r>
        <w:t>Продажи продукта будут доступны до конца текущего года: с 1 января 2026 г. страховщикам жизни запрещено продавать новые полисы ИСЖ. Такая обязанность есть в законе, который с 2025 г. ввел в правовое поле ДСЖ. На уже действующие полисы закрытие продукта никак не влияет, отметил Тураев: страховщик продолжит нести ответственность в полном объеме до конца срока договора с клиентом.</w:t>
      </w:r>
    </w:p>
    <w:p w14:paraId="18D969D0" w14:textId="77777777" w:rsidR="004E43BA" w:rsidRDefault="004E43BA" w:rsidP="004E43BA">
      <w:r>
        <w:t>БКС расширил перечень инструментов в индивидуальных продуктах ИСЖ из линейки для квалифицированных инвесторов, рассказал представитель компании: теперь при страховании жизни клиент может не только инвестировать в классические инструменты (акции, облигации, золото и др.), но и участвовать в росте биткойна без инфраструктурных рисков. Расширение линейки связано с высоким спросом клиентов на инструменты, следующие за динамикой криптовалют, добавил он.</w:t>
      </w:r>
    </w:p>
    <w:p w14:paraId="67BD0CE1" w14:textId="77777777" w:rsidR="004E43BA" w:rsidRDefault="004E43BA" w:rsidP="004E43BA">
      <w:r>
        <w:lastRenderedPageBreak/>
        <w:t>Допустимую долю вложений во фьючерс на биткойн в портфеле инвестор может определить индивидуально вместе с финансовым советником. Активное управление в рамках ИСЖ позволяет изменять доли входящих в портфель активов в зависимости от рыночной ситуации. Инвестирование непосредственно в криптовалюту не осуществляется, поставка базовых активов не предусмотрена условиями таких продуктов, подчеркнул представитель "БКС страхование жизни".</w:t>
      </w:r>
    </w:p>
    <w:p w14:paraId="5AA3F60B" w14:textId="77777777" w:rsidR="004E43BA" w:rsidRDefault="004E43BA" w:rsidP="004E43BA">
      <w:r>
        <w:t>Продукт открывается на срок от трех лет. Минимальная сумма для индивидуальных стратегий, составляемых вместе с финансовым советником, - 3 млн руб. В случае ухода из жизни средства получают физические лица, назначенные страхователем.</w:t>
      </w:r>
    </w:p>
    <w:p w14:paraId="5F22E9D2" w14:textId="77777777" w:rsidR="004E43BA" w:rsidRDefault="004E43BA" w:rsidP="004E43BA">
      <w:r>
        <w:t>Планы остальных компаний</w:t>
      </w:r>
    </w:p>
    <w:p w14:paraId="597117B8" w14:textId="77777777" w:rsidR="004E43BA" w:rsidRDefault="004E43BA" w:rsidP="004E43BA">
      <w:r>
        <w:t>Страховая компания "Согласие" следит за рынком криптовалют и оценивает перспективы, рассказал ее представитель: страховщик рассматривает все инновационные и востребованные финансовые решения и считает, что как инструмент, дополняющий стандартную линейку продуктов, он найдет свою аудиторию среди VIP-клиентов.</w:t>
      </w:r>
    </w:p>
    <w:p w14:paraId="62A7E667" w14:textId="77777777" w:rsidR="004E43BA" w:rsidRDefault="004E43BA" w:rsidP="004E43BA">
      <w:r>
        <w:t>В "Росгосстрах жизни" видят ограничительные факторы для ИСЖ с привязкой к инструментам вокруг криптовалют и считают преждевременным предлагать его, говорит директор по сберегательным продуктам Борис Борзунов.</w:t>
      </w:r>
    </w:p>
    <w:p w14:paraId="5E3EE139" w14:textId="77777777" w:rsidR="004E43BA" w:rsidRDefault="004E43BA" w:rsidP="004E43BA">
      <w:r>
        <w:t>Продажи продукта будут доступны до конца текущего года: с 1 января 2026 г. страховщикам жизни запрещено продавать новые полисы ИСЖ. Такая обязанность есть в законе, который с 2025 г. ввел в правовое поле ДСЖ. На уже действующие полисы закрытие продукта никак не влияет, отметил Тураев: страховщик продолжит нести ответственность в полном объеме до конца срока договора с клиентом.</w:t>
      </w:r>
    </w:p>
    <w:p w14:paraId="2D531F73" w14:textId="77777777" w:rsidR="004E43BA" w:rsidRDefault="004E43BA" w:rsidP="004E43BA">
      <w:r>
        <w:t>БКС расширил перечень инструментов в индивидуальных продуктах ИСЖ из линейки для квалифицированных инвесторов, рассказал представитель компании: теперь при страховании жизни клиент может не только инвестировать в классические инструменты (акции, облигации, золото и др.), но и участвовать в росте биткойна без инфраструктурных рисков. Расширение линейки связано с высоким спросом клиентов на инструменты, следующие за динамикой криптовалют, добавил он.</w:t>
      </w:r>
    </w:p>
    <w:p w14:paraId="68EA4D26" w14:textId="77777777" w:rsidR="004E43BA" w:rsidRDefault="004E43BA" w:rsidP="004E43BA">
      <w:r>
        <w:t>Допустимую долю вложений во фьючерс на биткойн в портфеле инвестор может определить индивидуально вместе с финансовым советником. Активное управление в рамках ИСЖ позволяет изменять доли входящих в портфель активов в зависимости от рыночной ситуации. Инвестирование непосредственно в криптовалюту не осуществляется, поставка базовых активов не предусмотрена условиями таких продуктов, подчеркнул представитель "БКС страхование жизни".</w:t>
      </w:r>
    </w:p>
    <w:p w14:paraId="7F9EAADB" w14:textId="77777777" w:rsidR="004E43BA" w:rsidRDefault="004E43BA" w:rsidP="004E43BA">
      <w:r>
        <w:t>Продукт открывается на срок от трех лет. Минимальная сумма для индивидуальных стратегий, составляемых вместе с финансовым советником, - 3 млн руб. В случае ухода из жизни средства получают физические лица, назначенные страхователем.</w:t>
      </w:r>
    </w:p>
    <w:p w14:paraId="050D7DA9" w14:textId="77777777" w:rsidR="004E43BA" w:rsidRDefault="004E43BA" w:rsidP="004E43BA">
      <w:r>
        <w:t>Планы остальных компаний</w:t>
      </w:r>
    </w:p>
    <w:p w14:paraId="719A77A9" w14:textId="77777777" w:rsidR="004E43BA" w:rsidRDefault="004E43BA" w:rsidP="004E43BA">
      <w:r>
        <w:t xml:space="preserve">Страховая компания "Согласие" следит за рынком криптовалют и оценивает перспективы, рассказал ее представитель: страховщик рассматривает все инновационные и востребованные финансовые решения и считает, что как инструмент, </w:t>
      </w:r>
      <w:r>
        <w:lastRenderedPageBreak/>
        <w:t>дополняющий стандартную линейку продуктов, он найдет свою аудиторию среди VIP-клиентов.</w:t>
      </w:r>
    </w:p>
    <w:p w14:paraId="4DED823C" w14:textId="77777777" w:rsidR="004E43BA" w:rsidRDefault="004E43BA" w:rsidP="004E43BA">
      <w:r>
        <w:t>В "Росгосстрах жизни" видят ограничительные факторы для ИСЖ с привязкой к инструментам вокруг криптовалют и считают преждевременным предлагать его, говорит директор по сберегательным продуктам Борис Борзунов.</w:t>
      </w:r>
    </w:p>
    <w:p w14:paraId="2BAA0ABE" w14:textId="77777777" w:rsidR="004E43BA" w:rsidRDefault="004E43BA" w:rsidP="004E43BA">
      <w:r>
        <w:t>Вокруг криптовалюты сегодня много шума и одновременно немало рисков, обращает внимание вице-президент Всероссийского союза страховщиков Глеб Яковлев. Прежде чем приобретать подобный продукт, важно хорошо понимать ситуацию на рынке криптовалют, предупреждает он. Eсли инвестиционная часть вложенной премии незначительна, риск для клиента, как правило, невелик, указывает Яковлев, если же планируется вложить практически всю страховую премию в актив, такие продукты должны быть доступны только квалифицированным инвесторам, которые осознают и готовы принять соответствующие инвестиционные риски.</w:t>
      </w:r>
    </w:p>
    <w:p w14:paraId="356AF7C9" w14:textId="77777777" w:rsidR="004E43BA" w:rsidRDefault="004E43BA" w:rsidP="004E43BA">
      <w:r>
        <w:t>Страховщики жизни в условиях жесткой конкуренции предлагают новые продукты своим клиентам, для того чтобы удовлетворить их потребности как в инвестиционных, так и в накопительных страховых продуктах, говорит управляющий директор группы рейтингов страховых компаний НКР Eвгений Шарапов. Важно, что новый продукт предлагается квалифицированным инвесторам, которые серьезно подойдут к аналитике по продукту и смогут принимать взвешенное решение по входу и выходу из него, считает он.</w:t>
      </w:r>
    </w:p>
    <w:p w14:paraId="63B0AEE9" w14:textId="77777777" w:rsidR="004E43BA" w:rsidRDefault="004E43BA" w:rsidP="004E43BA">
      <w:r>
        <w:t>Своего клиента такой продукт найдет, но в любом случае останется нишевым, полагает управляющий директор по рейтингам страховых и инвестиционных компаний "Эксперт РА" Алексей Янин. Риски такого продукта очевидным образом связаны с высокой волатильностью цены биткойна, отмечает он. К вечеру по Москве один биткойн стоил $106 000.</w:t>
      </w:r>
    </w:p>
    <w:p w14:paraId="0C331922" w14:textId="77777777" w:rsidR="004E43BA" w:rsidRDefault="004E43BA" w:rsidP="004E43BA">
      <w:r>
        <w:t>Мария Викулова</w:t>
      </w:r>
    </w:p>
    <w:p w14:paraId="1F57E3D4" w14:textId="77777777" w:rsidR="009D70A7" w:rsidRDefault="009D70A7" w:rsidP="009D70A7">
      <w:pPr>
        <w:pStyle w:val="2"/>
      </w:pPr>
      <w:bookmarkStart w:id="122" w:name="_Toc202334673"/>
      <w:r>
        <w:t>Ведомости</w:t>
      </w:r>
      <w:r w:rsidRPr="009D70A7">
        <w:t xml:space="preserve">, </w:t>
      </w:r>
      <w:r>
        <w:t>02.07.2025</w:t>
      </w:r>
      <w:r w:rsidRPr="009D70A7">
        <w:t xml:space="preserve">, </w:t>
      </w:r>
      <w:r>
        <w:t>Экономисты оценили вероятность резкого снижения ключевой ставки в июле</w:t>
      </w:r>
      <w:bookmarkEnd w:id="122"/>
    </w:p>
    <w:p w14:paraId="09CBF185" w14:textId="77777777" w:rsidR="009D70A7" w:rsidRDefault="009D70A7" w:rsidP="009D70A7">
      <w:pPr>
        <w:pStyle w:val="3"/>
      </w:pPr>
      <w:bookmarkStart w:id="123" w:name="_Toc202334674"/>
      <w:r>
        <w:t>Замедление инфляции быстрее ожиданий и охлаждение экономики могут вынудить ЦБ понизить ставку на 1-3 процентных пункта (п. п.) на заседании 25 июля, считают опрошенные "Ведомостями" эксперты. Проинфляционными рисками они считают геополитические события, нестабильность курса рубля и жесткий рынок труда - эти факторы могут, напротив, потребовать от ЦБ осторожности в принятии решения.</w:t>
      </w:r>
      <w:bookmarkEnd w:id="123"/>
    </w:p>
    <w:p w14:paraId="6FFD22F3" w14:textId="77777777" w:rsidR="009D70A7" w:rsidRDefault="009D70A7" w:rsidP="009D70A7">
      <w:r>
        <w:t>Ключевая ставка на июльском заседании снизится на 100-200 б. п. до 18-19%, решение будет зависеть от доступных к тому моменту данных, считают руководитель отдела макроэкономического анализа ФГ "Финам" Ольга Беленькая и аналитик УК "Альфа-капитал" Александр Джиоев. Главный экономист Совкомбанка Михаил Васильев также полагает, что Банк России на ближайшем заседании 25 июля снизит ключевую ставку до 18%. Экономист и автор Telegram-канала Truevalue Виктор Тунев ожидает снижения на 200 б. п., а в случае дальнейшего укрепления рубля - даже на 300 б. п.</w:t>
      </w:r>
    </w:p>
    <w:p w14:paraId="5D32C7DA" w14:textId="77777777" w:rsidR="009D70A7" w:rsidRDefault="009D70A7" w:rsidP="009D70A7">
      <w:r>
        <w:lastRenderedPageBreak/>
        <w:t>Банк России на заседании 25 июля сохранит осторожную риторику и осторожный сигнал - нейтральный или умеренно мягкий, чтобы не спровоцировать избыточный оптимизм на рынках и чрезмерное смягчение финансовых условий, полагает Васильев. На июльском опорном заседании ЦБ понизит прогноз по инфляции на этот год до 6,5-7,5% с текущих 7-8% и понизит прогноз по ставке в остаток года, считает Васильев.</w:t>
      </w:r>
    </w:p>
    <w:p w14:paraId="0029CE8A" w14:textId="77777777" w:rsidR="009D70A7" w:rsidRDefault="009D70A7" w:rsidP="009D70A7">
      <w:r>
        <w:t>Зампред ЦБ РФ Алексей Заботкин ранее заявил журналистам, что ключевая ставка может снизиться более чем на 1 п. п. уже на ближайшем заседании ЦБ 25 июля. Заботкин пояснил, что решение будет продиктовано тем, насколько участники заседания будут уверены в направлении траектории уровня инфляции. "Eсли данные, которые к этому моменту поступят по экономике, по рынку труда, по кредитной активности, по самой инфляции, по инфляционным ожиданиям, будут говорить о том, что замедление инфляции до 4% согласуется и с более значимым шагом, то такой вариант также будет рассмотрен", - сказал зампред ЦБ.</w:t>
      </w:r>
    </w:p>
    <w:p w14:paraId="5EE53D87" w14:textId="77777777" w:rsidR="009D70A7" w:rsidRDefault="009D70A7" w:rsidP="009D70A7">
      <w:r>
        <w:t>Заботкин также рассказал, какие факторы все еще вызывают беспокойство ЦБ: отсутствие заметного снижения инфляционных ожиданий населения при достаточно замедлившейся инфляции и необходимость подтверждения ослабления жесткости рынка труда и замедления роста зарплат.</w:t>
      </w:r>
    </w:p>
    <w:p w14:paraId="1B764322" w14:textId="77777777" w:rsidR="009D70A7" w:rsidRDefault="009D70A7" w:rsidP="009D70A7">
      <w:r>
        <w:t>Новые данные Росстата по рынку труда и актуальные замеры инфляционных ожиданий накануне июльского заседания могут повлиять на более активное снижение ключевой ставки, например до 200 б. п., считает Беленькая. Она также отмечает, что регулятор учитывает риски со стороны внешнего сектора - развитие ситуации с тарифами США, влияние на сырьевые цены, санкции и актуальную информацию по бюджетной политике.</w:t>
      </w:r>
    </w:p>
    <w:p w14:paraId="22FA1E1C" w14:textId="77777777" w:rsidR="009D70A7" w:rsidRDefault="009D70A7" w:rsidP="009D70A7">
      <w:r>
        <w:t>Ситуация с инфляцией</w:t>
      </w:r>
    </w:p>
    <w:p w14:paraId="7061D8D5" w14:textId="77777777" w:rsidR="009D70A7" w:rsidRDefault="009D70A7" w:rsidP="009D70A7">
      <w:r>
        <w:t>По словам Васильева, инфляция замедляется быстрее, чем прогнозировал Банк России (7-8% на конец года), поэтому регулятор может быстрее снижать ключевую ставку. Динамика инфляции, как годовой, так и текущей с коррекцией на сезонность, говорит в пользу целесообразности более активного снижения ключевой ставки, подтверждает Беленькая.</w:t>
      </w:r>
    </w:p>
    <w:p w14:paraId="74C85A36" w14:textId="77777777" w:rsidR="009D70A7" w:rsidRDefault="009D70A7" w:rsidP="009D70A7">
      <w:r>
        <w:t>По предварительным недельным данным Росстата, текущая июньская инфляция ожидается ниже 4% с исключением сезонности, считает Беленькая. В этом случае даже при снижении ключевой ставки до 19% она останется слишком высокой в реальном выражении, уверена она.</w:t>
      </w:r>
    </w:p>
    <w:p w14:paraId="4539CD1E" w14:textId="77777777" w:rsidR="009D70A7" w:rsidRDefault="009D70A7" w:rsidP="009D70A7">
      <w:r>
        <w:t>Рост цен с 17 по 23 июня 2025 г. составил 0,04%. Инфляция в июне складывается в пределах 0,15-0,2% месяц к месяцу, или 9,4% год к году, ЦБ ожидал годовую инфляцию в июне на уровне около 10,1%.</w:t>
      </w:r>
    </w:p>
    <w:p w14:paraId="557EC958" w14:textId="77777777" w:rsidR="009D70A7" w:rsidRDefault="009D70A7" w:rsidP="009D70A7">
      <w:r>
        <w:t>В текущем замедлении инфляции высока роль укрепления рубля, что представляется временным фактором, говорит Беленькая. При этом сохраняются проинфляционные риски со стороны влияния торговых войн и возможных новых жестких санкций на сырьевые цены, низкой безработицы, ограниченной конкуренции на внутреннем рынке, повышения тарифов, урожая, неопределенности в будущих бюджетных проектировках и урегулировании конфликта с Украиной, добавляет она.</w:t>
      </w:r>
    </w:p>
    <w:p w14:paraId="7BFF1FD0" w14:textId="77777777" w:rsidR="009D70A7" w:rsidRDefault="009D70A7" w:rsidP="009D70A7">
      <w:r>
        <w:t xml:space="preserve">Советник председателя ЦБ РФ Кирилл Тремасов 27 июня заявил, что "если те темпы, которые мы наблюдаем в июне, будут сохраняться и далее, то мы можем даже оказаться </w:t>
      </w:r>
      <w:r>
        <w:lastRenderedPageBreak/>
        <w:t>ниже нижней границы. И это открывает возможности для снижения ставки". Васильев считает, что сезонно скорректированная инфляция в июне составит 3,7% после 4,5% в мае, т. е. второй месяц подряд будет вблизи целевого уровня 4%. Сезонно скорректированная инфляция за три месяца к июльскому заседанию, вероятно, снизится примерно до 4,8% после 6,8%, которые были на июньском заседании, отмечает Васильев. Он добавляет, что снижение текущих темпов инфляции примерно на 2 п. п. дает возможность снизить ставку на 2 п. п.</w:t>
      </w:r>
    </w:p>
    <w:p w14:paraId="05746F85" w14:textId="77777777" w:rsidR="009D70A7" w:rsidRDefault="009D70A7" w:rsidP="009D70A7">
      <w:r>
        <w:t>Кредитная активность также достаточно сильно замедлилась и экономическая активность охлаждается несколько быстрее ожиданий - все это аргументы для более быстрого смягчения ДКП, которая могла стать избыточно жесткой, говорит Беленькая. Годовой рост ВВП в I квартале замедлился с 4,5 до 1,4%.</w:t>
      </w:r>
    </w:p>
    <w:p w14:paraId="5EE6E5A8" w14:textId="77777777" w:rsidR="009D70A7" w:rsidRDefault="009D70A7" w:rsidP="009D70A7">
      <w:r>
        <w:t>Что будет к концу года</w:t>
      </w:r>
    </w:p>
    <w:p w14:paraId="5B053B8A" w14:textId="77777777" w:rsidR="009D70A7" w:rsidRDefault="009D70A7" w:rsidP="009D70A7">
      <w:r>
        <w:t>Васильев прогнозирует, что Банк России будет снижать ключевую ставку на каждом из оставшихся в этом году заседаний шагами по 100-200 б. п. до 14% к концу года. На заседании 12 сентября Банк России снизит ключевую ставку еще на 100-200 б. п. до 16-17%, в октябре - до 15%, считает Васильев.</w:t>
      </w:r>
    </w:p>
    <w:p w14:paraId="72CA1158" w14:textId="77777777" w:rsidR="009D70A7" w:rsidRDefault="009D70A7" w:rsidP="009D70A7">
      <w:r>
        <w:t>Он рассчитывает, что инфляция будет замедляться быстрее, чем полагает консенсус и ЦБ. В Совкомбанке ожидают замедления инфляции к концу года до 5-6% против 7% в консенсусе и 7-8% в прогнозе ЦБ. Сохраняются предпосылки для дальнейшего замедления инфляции - это охлаждение кредитования на фоне высокой ставки, крепкий рубль, нормализация бюджетных расходов в последующие месяцы, считает Васильев.</w:t>
      </w:r>
    </w:p>
    <w:p w14:paraId="4D08529B" w14:textId="77777777" w:rsidR="009D70A7" w:rsidRDefault="009D70A7" w:rsidP="009D70A7">
      <w:r>
        <w:t>Прогноз средней ключевой ставки "Финама" на этот год совпадает с нижней границей апрельского прогнозного диапазона ЦБ - 19,5-21,5% - и предполагает снижение ключевой ставки к концу года до 16%, к концу III квартала - до 17-18%. В базовом сценарии ставка окажется на уровне 18%, но это верхняя граница прогнозного коридора - 16−18%, отмечает Джиоев.</w:t>
      </w:r>
    </w:p>
    <w:p w14:paraId="5355E50A" w14:textId="77777777" w:rsidR="009D70A7" w:rsidRDefault="009D70A7" w:rsidP="009D70A7">
      <w:r>
        <w:t>Ксения Котченко</w:t>
      </w:r>
    </w:p>
    <w:p w14:paraId="21409D95" w14:textId="77777777" w:rsidR="004E43BA" w:rsidRDefault="004E43BA" w:rsidP="004E43BA">
      <w:pPr>
        <w:pStyle w:val="2"/>
      </w:pPr>
      <w:bookmarkStart w:id="124" w:name="_Toc202334675"/>
      <w:r>
        <w:lastRenderedPageBreak/>
        <w:t>Коммерсантъ</w:t>
      </w:r>
      <w:r w:rsidRPr="004E43BA">
        <w:t xml:space="preserve">, </w:t>
      </w:r>
      <w:r>
        <w:t>02.07.2025</w:t>
      </w:r>
      <w:r w:rsidRPr="004E43BA">
        <w:t xml:space="preserve">, </w:t>
      </w:r>
      <w:r>
        <w:t>Можно повторить</w:t>
      </w:r>
      <w:bookmarkEnd w:id="124"/>
    </w:p>
    <w:p w14:paraId="46EA14A7" w14:textId="77777777" w:rsidR="004E43BA" w:rsidRDefault="004E43BA" w:rsidP="004E43BA">
      <w:pPr>
        <w:pStyle w:val="3"/>
      </w:pPr>
      <w:bookmarkStart w:id="125" w:name="_Toc202334676"/>
      <w:r>
        <w:t>Кремль опубликовал указ о порядке работы в России портфельных инвесторов-нерезидентов, желающих вкладываться в российский фондовый рынок. Для таких «новых» денег Банку России поручено разработать порядок функционирования новых спецсчетов типа «Ин», на которые не будут распространяться ограничения, введенные с 2022 года в отношении «старых» вложений нерезидентов. Возможность беспрепятственно заводить и выводить деньги является фактически единственной гарантией для новых инвесторов. Насколько она окажется убедительной после потерь компаний, вкладывавшихся в том числе в реальный сектор РФ и покинувших его с отказом от 95% стоимости бизнеса, пока не ясно. Эксперты, кроме сомнений в стабильности обещаний в условиях непредсказуемости геополитической обстановки, отмечают также наличие риска вторичных санкций в отношении инвесторов, решивших вложиться в российский фондовый рынок.</w:t>
      </w:r>
      <w:bookmarkEnd w:id="125"/>
    </w:p>
    <w:p w14:paraId="1D271500" w14:textId="77777777" w:rsidR="004E43BA" w:rsidRDefault="004E43BA" w:rsidP="004E43BA">
      <w:r>
        <w:t>Владимир Путин подписал указ «О дополнительных гарантиях прав иностранных инвесторов», вступивший в силу 1 июля. Он устанавливает условия, при которых инвесторы из недружественных стран смогут осуществлять вложения в российский фондовый рынок и в банковскую систему без учета введенных ранее контрсанкционных мер — в частности, запрета на приобретение без разрешения правкомиссии ценных бумаг, а также блокировки на счетах типа «С» доходов недружественных нерезидентов по ценным бумагам и средств от продажи активов.</w:t>
      </w:r>
    </w:p>
    <w:p w14:paraId="7F5D5BAA" w14:textId="77777777" w:rsidR="004E43BA" w:rsidRDefault="004E43BA" w:rsidP="004E43BA">
      <w:r>
        <w:t>Напомним, власти с конца 2024 года обсуждают послабления для новых инвестиций из таких государств — в том числе в рамках выполнения президентского поручения о существенном увеличении капитализации российского фондового рынка. Для осуществления новых инвестиций в РФ нерезидентам будут открываться счета нового типа — «Ин», на которых будут учитываться денежные средства, акции, облигации и паи. Деньги на такие счета должны поступать через иностранные банки и иные финансовые организации. У инвесторов, у которых будут открыты счета типа «Ин», не будет необходимости открывать спецсчета типа «С», и главное — будет возможность вывода средств за рубеж.</w:t>
      </w:r>
    </w:p>
    <w:p w14:paraId="3B929194" w14:textId="77777777" w:rsidR="004E43BA" w:rsidRDefault="004E43BA" w:rsidP="004E43BA">
      <w:r>
        <w:t>Эти гарантии действуют при покупке или продаже российских ценных бумаг при их первичном размещении (IPO) или на биржевых торгах, при размещении средств на вкладах, а также при сделках с деривативами. Ограничение — со счетов «Ин» запрещается снимать наличные. Требования к банкам для реализации указа, а также разъяснения по вопросам его применения предстоит дать ЦБ.</w:t>
      </w:r>
    </w:p>
    <w:p w14:paraId="00E7A852" w14:textId="77777777" w:rsidR="004E43BA" w:rsidRDefault="004E43BA" w:rsidP="004E43BA">
      <w:r>
        <w:t xml:space="preserve">Пока, повторим, речь идет о портфельных инвесторах, то есть о фондах, управляющих компаниях, инвестбанках и просто «спекулянтах», решивших вернуть средства на российский фондовый рынок, на котором до 2022 года они занимали существенную долю. Однако вопрос о привлечении частных инвестиций и в более широком контексте — и в реальный сектор был одним из самых обсуждаемых на недавно завершившемся Петербургском международном экономическом форуме. В отношении иностранцев главные выводы форума свелись к тому, что иностранные деньги России, несомненно, нужны, но для этого они, во-первых, должны снова в РФ поверить, а во-вторых, им следует понять, что теперь они должны не только зарабатывать, но и развивать </w:t>
      </w:r>
      <w:r>
        <w:lastRenderedPageBreak/>
        <w:t>технологии, растить квалифицированные кадры и включаться в решение внутренних задач страны.</w:t>
      </w:r>
    </w:p>
    <w:p w14:paraId="52310530" w14:textId="77777777" w:rsidR="004E43BA" w:rsidRDefault="004E43BA" w:rsidP="004E43BA">
      <w:r>
        <w:t>Новый указ будет действовать на сложном фоне — сейчас условия выхода с российского рынка представляют собой требование «добровольно» оставить в РФ 95% цены российских активов (см. “Ъ” от 12 октября) — или оставить рублевый эквивалент цены на спецсчетах типа «С», которые невозможно конвертировать в валюту и вывести за рубеж. Новые портфельные инвесторы, вероятно, задумаются о том, что судьба их вложений может оказаться сопоставимой. Впрочем, премия за риск на российском фондовом рынке (еще и с учетом разницы ставок Банка России и центробанков развитых стран) будет высока — что может подтолкнуть отдельных инвесторов к осторожным и сначала не очень объемным экспериментам.</w:t>
      </w:r>
    </w:p>
    <w:p w14:paraId="3DA0F382" w14:textId="77777777" w:rsidR="004E43BA" w:rsidRDefault="004E43BA" w:rsidP="004E43BA">
      <w:r>
        <w:t>По мнению старшего юриста АБ КИАП Романа Суслова, «новый указ, несмотря на название, не предлагает каких-то особых способов защиты иностранных инвесторов — скорее он вновь приоткрывает возможность для инвестиций в экономику РФ без соблюдения введенных ранее мер». Юрист антимонопольной и регуляторной практики юрфирмы VEGAS LEX Камилла Истамова полагает, что это «первый шаг на пути к принятию сбалансированных решений, которые бы учитывали интересы и иностранных инвесторов, и государства, целью которого в последнее время было усиление контроля за движением капитала».</w:t>
      </w:r>
    </w:p>
    <w:p w14:paraId="62AA84D6" w14:textId="77777777" w:rsidR="004E43BA" w:rsidRDefault="004E43BA" w:rsidP="004E43BA">
      <w:r>
        <w:t>Руководитель практики валютного и AML-комплаенса Kept Антон Руднев добавляет, что «точкой входа для недружественных инвесторов становится IPO российских ценных бумаг и размещение средств на депозитах в банках» — доходы от этих операций, как предполагается, будут свободны от ограничений, свойственных счетам типа «С», но многое будет зависеть от того, как соответствующие правила сформулирует ЦБ. Гендиректор юркомпании Enterprise Legal Solutions Анна Барабаш добавляет, что «спектр возможностей для инвестора все равно остается ограниченным — возможны только покупка ценных бумаг при первичном размещении, открытие вклада и сделки с деривативами при запрете на инвестиции с других счетов и на снятие наличных». Старший партнер АБ Nordic Star Андрей Гусев отмечает, что указ четко ограничивает действие гарантий средствами, «впервые зачисленными из-за рубежа» — прямой перевод заблокированных активов со счетов типа «С» на новые счета «Ин» формально невозможен. Однако, добавляет он, возможны «обходные схемы», которые вряд ли будут массовыми — если нерезидент сначала выведет средства со счета «С» за рубеж (при наличии разрешения правкомиссии), а затем направит их обратно как новую инвестицию, но это потребует согласований и создает валютные риски.</w:t>
      </w:r>
    </w:p>
    <w:p w14:paraId="42B6F1F0" w14:textId="77777777" w:rsidR="004E43BA" w:rsidRDefault="004E43BA" w:rsidP="004E43BA">
      <w:r>
        <w:t xml:space="preserve">Несмотря на гарантии, отмечает Камилла Истамова, у инвесторов остаются риски, связанные с изменениями законодательства, вторичными санкциями и операционными сложностями. Управляющий партнер экспертной группы Veta Илья Жарский также добавляет, что послабление демонстрирует стремление РФ к восстановлению доверия международных инвесторов, но, с другой стороны,— создает параллельную систему регулирования иностранных инвестиций, что может рассматриваться как признание неэффективности существующих контрсанкционных мер в части привлечения капитала. Кроме того, полагает Андрей Гусев, указ не решает главную проблему — страх перед «обратной силой», то есть применением ограничений задним числом к уже вложенным средствам. «Неопределенность возможных изменений в регулировании, в случае дальнейшего обострения международной обстановки, сохраняется»,— соглашается </w:t>
      </w:r>
      <w:r>
        <w:lastRenderedPageBreak/>
        <w:t>Илья Жарский. По его словам, есть и неопределенность относительно долгосрочной стабильности этих гарантий — «указ президента может быть изменен или отменен в любой момент, что создает определенную правовую уязвимость для инвесторов».</w:t>
      </w:r>
    </w:p>
    <w:p w14:paraId="7F6C691D" w14:textId="77777777" w:rsidR="004E43BA" w:rsidRDefault="004E43BA" w:rsidP="004E43BA">
      <w:r>
        <w:t>Евгения Крючкова, Вадим Вислогузов, Олег Сапожков, Ксения Дементьева</w:t>
      </w:r>
    </w:p>
    <w:p w14:paraId="7D097112" w14:textId="77777777" w:rsidR="009D70A7" w:rsidRDefault="009D70A7" w:rsidP="009D70A7">
      <w:pPr>
        <w:pStyle w:val="2"/>
      </w:pPr>
      <w:bookmarkStart w:id="126" w:name="_Toc202334677"/>
      <w:r>
        <w:t>Коммерсантъ</w:t>
      </w:r>
      <w:r w:rsidRPr="009D70A7">
        <w:t xml:space="preserve">, </w:t>
      </w:r>
      <w:r>
        <w:t>01.07.2025</w:t>
      </w:r>
      <w:r w:rsidRPr="009D70A7">
        <w:t xml:space="preserve">, </w:t>
      </w:r>
      <w:r>
        <w:t>Компании раздробили заимствования</w:t>
      </w:r>
      <w:bookmarkEnd w:id="126"/>
    </w:p>
    <w:p w14:paraId="6E43C356" w14:textId="77777777" w:rsidR="009D70A7" w:rsidRDefault="009D70A7" w:rsidP="009D70A7">
      <w:pPr>
        <w:pStyle w:val="3"/>
      </w:pPr>
      <w:bookmarkStart w:id="127" w:name="_Toc202334678"/>
      <w:r>
        <w:t>Эмитенты увеличили активность на долговом рынке: по данным Cbonds, объем размещенных облигаций немногим превысил 700 млрд руб., на треть перекрыв результат мая. При этом ряд эмитентов предпочитают дробить заимствования, размещая выпуски с разными параметрами, чтобы оптимизировать условия, отмечают эксперты. Кроме того, после небольшой паузы компании начали привлекать средства в юанях. В оставшиеся летние месяцы активность компаний будет повышенной из-за потребности в рефинансировании долгов.</w:t>
      </w:r>
      <w:bookmarkEnd w:id="127"/>
    </w:p>
    <w:p w14:paraId="38A9A790" w14:textId="77777777" w:rsidR="009D70A7" w:rsidRDefault="009D70A7" w:rsidP="009D70A7">
      <w:r>
        <w:t>В июне корпоративные эмитенты облигаций заметно нарастили активность на внутреннем долговом рынке. По предварительной оценке Cbonds, по итогам месяца состоялось 153 размещения на общую сумму более 700 млрд руб. Этот результат на треть выше показателя мая и более чем в два раза превышает результаты аналогичного периода 2024 года. Впрочем, пока он заметно проигрывает значениям марта-апреля этого года.</w:t>
      </w:r>
    </w:p>
    <w:p w14:paraId="5F8E19C0" w14:textId="77777777" w:rsidR="009D70A7" w:rsidRDefault="009D70A7" w:rsidP="009D70A7">
      <w:r>
        <w:t>Основной вклад в общий объем размещений внесли компании реального сектора.</w:t>
      </w:r>
    </w:p>
    <w:p w14:paraId="697EBDCE" w14:textId="77777777" w:rsidR="009D70A7" w:rsidRDefault="009D70A7" w:rsidP="009D70A7">
      <w:r>
        <w:t>По оценке главного аналитика долговых рынков БК «Регион» Александра Ермака, на этих эмитентов пришлось 67% всего объема размещений. Банки и лизинговые компании заняли чуть больше 14% рынка, еще около 16% пришлось на облигации институтов развития. При этом значительную долю рынка заняли крупные сделки. По оценке господина Ермака, на 50 крупнейших с объемом свыше 30 млрд руб. пришлось около 64% от общего объема привлечений.</w:t>
      </w:r>
    </w:p>
    <w:p w14:paraId="3E44669F" w14:textId="77777777" w:rsidR="009D70A7" w:rsidRDefault="009D70A7" w:rsidP="009D70A7">
      <w:r>
        <w:t>Активность эмитентов выросла на фоне решения Банка России снизить впервые с сентября 2022 года ключевую ставку. В начале июня регулятор принял решение уменьшить ставку на 1 процентный пункт (п. п.), до 20% (см. “Ъ” от 7 июня). При этом глава ЦБ Эльвира Набиуллина не исключила возможности повышения ключевой ставки в случае роста инфляции. Первая реакция рынка на решение регулятора была негативной, однако на фоне данных о снижении инфляции и признаков охлаждения экономики доходности ОФЗ пошли вниз, потеряв за месяц в среднем 1,5 п. п. и достигнув 14,3–16,8% годовых. Следом снизились ставки и по корпоративному долгу. По данным Александра Ермака, облигации первого эшелона размещались с фиксированным купоном на уровне 15,55–18% годовых против 17,35–19% годовых в мае. Облигации эмитентов второго и третьего эшелонов размещались с купоном 18–19,5% и 20–25,5% годовых, тогда как в мае ставки составляли 21,5–25,5% годовых.</w:t>
      </w:r>
    </w:p>
    <w:p w14:paraId="6121B2FB" w14:textId="77777777" w:rsidR="009D70A7" w:rsidRDefault="009D70A7" w:rsidP="009D70A7">
      <w:r>
        <w:t>Однако спрос на заимствования сохраняется, в том числе для рефинансирования прежних выпусков.</w:t>
      </w:r>
    </w:p>
    <w:p w14:paraId="64DC437D" w14:textId="77777777" w:rsidR="009D70A7" w:rsidRDefault="009D70A7" w:rsidP="009D70A7">
      <w:r>
        <w:t xml:space="preserve">Как отмечает руководитель департамента рынков капитала Совкомбанка Роберт Смакаев, «многие компании проводят уже третий-пятый выпуск за прошедшие шесть </w:t>
      </w:r>
      <w:r>
        <w:lastRenderedPageBreak/>
        <w:t>месяцев». По его словам, эмитенты «дробят общий объем заимствований на несколько выпусков с разными параметрами, чтобы оптимизировать условия».</w:t>
      </w:r>
    </w:p>
    <w:p w14:paraId="7115F95C" w14:textId="77777777" w:rsidR="009D70A7" w:rsidRDefault="009D70A7" w:rsidP="009D70A7">
      <w:r>
        <w:t>Впрочем, даже с учетом снижения рублевых ставок они остаются для многих эмитентов высокими. Поэтому, как отмечает руководитель управления инвестиционно-банковской деятельности «ВТБ Капитал Трейдинг» Мария Хабарова, ряд эмитентов активно размещают квазивалютные облигации. В июне, после двухмесячного перерыва, эмитенты вернулись к заимствованиям в юанях. В частности, такие облигации разместили ГМК «Норильский никель» (3 млрд CNY) и «Газпром Капитал» (4 млрд CNY, техническое размещение состоялось уже 1 июля, а потому в статистику Cbonds не попало). «Экспортерам валютные заимствования обходятся значительно дешевле рублевых, в то время как интерес инвесторов связан с текущим крепким рублем»,— отмечает управляющий по анализу банковского и финансового рынков ПСБ Дмитрий Грицкевич.</w:t>
      </w:r>
    </w:p>
    <w:p w14:paraId="730C2E49" w14:textId="77777777" w:rsidR="009D70A7" w:rsidRDefault="009D70A7" w:rsidP="009D70A7">
      <w:r>
        <w:t>С учетом ожиданий дальнейшего снижения ключевой ставки, темпы которого, по мнению зампреда ЦБ Алексея Заботкина, могут в июле вырасти, активность эмитентов продолжит расти. «В условиях охлаждения экономики потребности в рефинансировании существующего долга у компаний будут сохраняться»,— отмечает Дмитрий Грицкевич. Мария Хабарова ждет сохранения динамики рынка в июле и некоторого ее замедления в августе, что характерно для периода отпусков.</w:t>
      </w:r>
    </w:p>
    <w:p w14:paraId="3558AE11" w14:textId="77777777" w:rsidR="009D70A7" w:rsidRDefault="009D70A7" w:rsidP="009D70A7">
      <w:r>
        <w:t>Виталий Гайдаев</w:t>
      </w:r>
    </w:p>
    <w:p w14:paraId="261A8C48" w14:textId="77777777" w:rsidR="009872B0" w:rsidRDefault="009872B0" w:rsidP="009872B0">
      <w:pPr>
        <w:pStyle w:val="2"/>
      </w:pPr>
      <w:bookmarkStart w:id="128" w:name="_Toc202334679"/>
      <w:r>
        <w:t>Известия</w:t>
      </w:r>
      <w:r w:rsidRPr="002A2A73">
        <w:t xml:space="preserve">, </w:t>
      </w:r>
      <w:r>
        <w:t>01.07.2025</w:t>
      </w:r>
      <w:r w:rsidRPr="009872B0">
        <w:t xml:space="preserve">, </w:t>
      </w:r>
      <w:r>
        <w:t>Юрист рассказал об открытии социальных вкладов для малообеспеченных россиян</w:t>
      </w:r>
      <w:bookmarkEnd w:id="128"/>
    </w:p>
    <w:p w14:paraId="63847248" w14:textId="77777777" w:rsidR="009872B0" w:rsidRDefault="009872B0" w:rsidP="002A2A73">
      <w:pPr>
        <w:pStyle w:val="3"/>
      </w:pPr>
      <w:bookmarkStart w:id="129" w:name="_Toc202334680"/>
      <w:r>
        <w:t>Открыть социальный вклад или накопительный счет смогут только те, кто получает государственную социальную поддержку, такие как семьи с детьми или люди с низким доходом, рассказал «Известиям» 1 июля юрист, арбитражный управляющий, автор телеграм-канала «Комбаров советует» Алексей Комбаров.</w:t>
      </w:r>
      <w:bookmarkEnd w:id="129"/>
    </w:p>
    <w:p w14:paraId="6B2122F9" w14:textId="77777777" w:rsidR="009872B0" w:rsidRDefault="009872B0" w:rsidP="009872B0">
      <w:r>
        <w:t>«Безусловно, запуск социального вклада - это положительный шаг не только с точки зрения поддержки малообеспеченных граждан, но и с позиции развития всей банковской системы», - отметил эксперт.</w:t>
      </w:r>
    </w:p>
    <w:p w14:paraId="71479D18" w14:textId="77777777" w:rsidR="009872B0" w:rsidRDefault="009872B0" w:rsidP="009872B0">
      <w:r>
        <w:t>По его словам, банковский сектор стремится предложить решения для разных слоев населения - от клиентов с высоким доходом до тех, кто живет на ограниченный бюджет.</w:t>
      </w:r>
    </w:p>
    <w:p w14:paraId="63629E9F" w14:textId="77777777" w:rsidR="009872B0" w:rsidRDefault="009872B0" w:rsidP="009872B0">
      <w:r>
        <w:t>Социальный вклад смогут открыть только получатели государственной поддержки, например, семьи с детьми или граждане с низким доходом. Проверка права на участие проводится через портал «Госуслуги», что ускоряет оформление и снижает бюрократию.</w:t>
      </w:r>
    </w:p>
    <w:p w14:paraId="596C322C" w14:textId="77777777" w:rsidR="009872B0" w:rsidRDefault="009872B0" w:rsidP="009872B0">
      <w:r>
        <w:t>«Если человек не подпадает под программу, он получит соответствующее уведомление», - пояснил юрист.</w:t>
      </w:r>
    </w:p>
    <w:p w14:paraId="26CD97DB" w14:textId="77777777" w:rsidR="009872B0" w:rsidRDefault="009872B0" w:rsidP="009872B0">
      <w:r>
        <w:t>По мнению специалиста, условия вклада выгодные: ставка достигает 20%, разрешены пополнения и частичные снятия без потери процентов, а переводы до 20 тыс. рублей в месяц - бесплатны. На накопительном счете процент начисляется на остаток до 50 тыс. рублей и не может быть ниже половины ключевой ставки Центробанка.</w:t>
      </w:r>
    </w:p>
    <w:p w14:paraId="3847662E" w14:textId="77777777" w:rsidR="009872B0" w:rsidRDefault="009872B0" w:rsidP="009872B0">
      <w:r>
        <w:lastRenderedPageBreak/>
        <w:t>Он также отметил, что подобные инициативы повышают доверие к банкам и стимулируют финансовую грамотность.</w:t>
      </w:r>
    </w:p>
    <w:p w14:paraId="2627C057" w14:textId="77777777" w:rsidR="009872B0" w:rsidRDefault="009872B0" w:rsidP="009872B0">
      <w:r>
        <w:t>«В долгосрочной перспективе выигрывают и клиенты, и экономика в целом», - подытожил Комбаров.</w:t>
      </w:r>
    </w:p>
    <w:p w14:paraId="5E0A83F9" w14:textId="77777777" w:rsidR="009872B0" w:rsidRDefault="009872B0" w:rsidP="009872B0">
      <w:r>
        <w:t>4 января сообщалось, что крупнейшие банки России до 1 июля 2025 года намерены запустить систему нового финансового инструмента, известного как социальный вклад. Уточняется, что такой механизм разработан для людей с невысокими доходами, которые имеют государственную поддержку.</w:t>
      </w:r>
    </w:p>
    <w:p w14:paraId="5475D467" w14:textId="77777777" w:rsidR="009872B0" w:rsidRDefault="009872B0" w:rsidP="009872B0">
      <w:hyperlink r:id="rId40" w:history="1">
        <w:r w:rsidRPr="00853727">
          <w:rPr>
            <w:rStyle w:val="a3"/>
          </w:rPr>
          <w:t>https://iz.ru/1913723/2025-07-01/iurist-rasskazal-ob-otkrytii-sotcialnykh-vkladov-dlia-maloobespechennykh-rossiian</w:t>
        </w:r>
      </w:hyperlink>
      <w:r>
        <w:t xml:space="preserve"> </w:t>
      </w:r>
    </w:p>
    <w:p w14:paraId="4762514E" w14:textId="77777777" w:rsidR="00437A1F" w:rsidRDefault="00437A1F" w:rsidP="00437A1F">
      <w:pPr>
        <w:pStyle w:val="2"/>
      </w:pPr>
      <w:bookmarkStart w:id="130" w:name="_Toc202334681"/>
      <w:r>
        <w:t>Известия</w:t>
      </w:r>
      <w:r w:rsidRPr="00437A1F">
        <w:t xml:space="preserve">, </w:t>
      </w:r>
      <w:r>
        <w:t>02.07.2025</w:t>
      </w:r>
      <w:r w:rsidRPr="00437A1F">
        <w:t xml:space="preserve">, </w:t>
      </w:r>
      <w:r>
        <w:t>Не дать взять</w:t>
      </w:r>
      <w:bookmarkEnd w:id="130"/>
    </w:p>
    <w:p w14:paraId="21D5E7AB" w14:textId="77777777" w:rsidR="00437A1F" w:rsidRDefault="00437A1F" w:rsidP="00437A1F">
      <w:pPr>
        <w:pStyle w:val="3"/>
      </w:pPr>
      <w:bookmarkStart w:id="131" w:name="_Toc202334682"/>
      <w:r>
        <w:t>Банки неохотно снижают ставки по потребкредитам - лишь шесть из топ15 игроков сделали это в июне, выяснили "Известия". В среднем проценты по ссудам упали менее чем на 1 п.п., до 34%. Это происходит несмотря на то, что в начале прошлого месяца ЦБ неожиданно для рынка опустил ключевую, а в конце - ещё и дал сигнал о дальнейшем смягчении политики. При этом ставки по вкладам финансовые организации снижают гораздо активнее. Тогда как кредиты по факту остаются практически недоступными.</w:t>
      </w:r>
      <w:bookmarkEnd w:id="131"/>
    </w:p>
    <w:p w14:paraId="262545CB" w14:textId="77777777" w:rsidR="00437A1F" w:rsidRDefault="00437A1F" w:rsidP="00437A1F">
      <w:r>
        <w:t>Шесть банков из топ-15 снизили реальные ставки по потребительским ссудам, следует из данных на сайтах кредитных организаций. В частности, проценты в июне уменьшили в Сбере, Газпромбанке, МКБ, банках "Дом.РФ", "АК Барс" и "Санкт-Петербург". Редакция направила запросы этим и другим крупнейшим участникам рынка.</w:t>
      </w:r>
    </w:p>
    <w:p w14:paraId="7EF338D6" w14:textId="77777777" w:rsidR="00437A1F" w:rsidRDefault="00437A1F" w:rsidP="00437A1F">
      <w:r>
        <w:t>Само сокращение ставок незначительное: средний уровень полной стоимости кредитов (включает в себя не только ставку, но и все дополнительные платежи заёмщика, например страховку) за месяц снизился лишь на 0,7 п.п., до34%.</w:t>
      </w:r>
    </w:p>
    <w:p w14:paraId="53D85D81" w14:textId="77777777" w:rsidR="00437A1F" w:rsidRDefault="00437A1F" w:rsidP="00437A1F">
      <w:r>
        <w:t>Это всё ещё заградительный уровень - переплата по такой ссуде на среднем сроке в два года превысит треть от изначальной суммы.</w:t>
      </w:r>
    </w:p>
    <w:p w14:paraId="2E881021" w14:textId="77777777" w:rsidR="00437A1F" w:rsidRDefault="00437A1F" w:rsidP="00437A1F">
      <w:r>
        <w:t>Банки неохотно снижают ставки по кредитам, хотя ключевую по итогам заседания ЦБ 6 июня опустили до 20% (на 1 п.п.) вопреки прогнозам рынка. Кроме того, регулятор даёт позитивные сигналы по своим дальнейшим решениям и допускает снижение ключевой ставки более чем на 1 п.п. уже в июле, если тренд на замедление инфляции станет устойчивым, заявил 30 июня зампред ЦБ Алексей Заботкин.</w:t>
      </w:r>
    </w:p>
    <w:p w14:paraId="34DF9BE7" w14:textId="77777777" w:rsidR="00437A1F" w:rsidRDefault="00437A1F" w:rsidP="00437A1F">
      <w:r>
        <w:t>При этом ставки по вкладам банки корректируют более активно. За июнь доходность по депозитам снизилась во всех российских финансовых организациях из топ-20, а средняя ставка по вкладам на срок шесть месяцев стала ниже 18%, говорится в исследовании Frank Media. Получается, что реальные проценты по кредитам сейчас фактически вдвое выше, чем по депозитам.</w:t>
      </w:r>
    </w:p>
    <w:p w14:paraId="016CC590" w14:textId="77777777" w:rsidR="00437A1F" w:rsidRDefault="00437A1F" w:rsidP="00437A1F">
      <w:r>
        <w:t>А ведь именно от ставок по вкладам зависят условия кредитов. Все заёмные средства финансовая организация выдаёт за счёт денег населения и бизнеса, привлечённых на депозиты.</w:t>
      </w:r>
    </w:p>
    <w:p w14:paraId="44E3D438" w14:textId="77777777" w:rsidR="00437A1F" w:rsidRDefault="00437A1F" w:rsidP="00437A1F">
      <w:r>
        <w:lastRenderedPageBreak/>
        <w:t>Ставки по ним в начале года превышали 20%, поэтому пока банки, вероятно, пытаются отработать более дорогое фондирование. Тем не менее внеплановое снижение ключевой должно было привести к более активному пересмотру условий по ссудам. Однако игроки стараются заработать, пока кредитование в целом не станет менее выгодным.</w:t>
      </w:r>
    </w:p>
    <w:p w14:paraId="735136F1" w14:textId="77777777" w:rsidR="00437A1F" w:rsidRDefault="00437A1F" w:rsidP="00437A1F">
      <w:r>
        <w:t>Есть и другие причины, по которым банки не торопятся делать займы более доступными. Дело в том, что первое за долгое время снижение ключевой ставки в июне было незначительным и в случае ухудшения ситуации ЦБ обещал вернуться к ужесточению денежно-кредитной политики, пояснил доцент кафедры национальной экономики Президентской академии Даниил Петухов. По сути, это было нейтральным сигналом рынку, который ограничил ожидания игроков по дальнейшим темпам смягчения политики, добавил управляющий по анализу банковского и финансового рынков ПСБ Дмитрий Грицкевич.</w:t>
      </w:r>
    </w:p>
    <w:p w14:paraId="0DB5B59D" w14:textId="77777777" w:rsidR="00437A1F" w:rsidRDefault="00437A1F" w:rsidP="00437A1F">
      <w:r>
        <w:t>Динамика инфляции и кредитования даёт ЦБ возможность снизить ключевую сразу на 2 п.п. в июле, предположила директор по макроэкономическому анализу банка "Дом.РФ" Жанна Смирнова. Ожидания заметно улучшились за последние недели - это повлечёт за собой дальнейшее снижение ставок по потребительским кредитам на рынке, продолжил Дмитрий Грицкевич.</w:t>
      </w:r>
    </w:p>
    <w:p w14:paraId="0F04F778" w14:textId="77777777" w:rsidR="00437A1F" w:rsidRDefault="00437A1F" w:rsidP="00437A1F">
      <w:r>
        <w:t>На потребительские ставки влияет не только ключевая, но и стоимость риска - и сегодня она выше той, которая была год назад, добавил независимый эксперт Андрей Бархота. В мае доля просроченной задолженности в сегменте розничного кредитования выросла на 0,3 п.п., до 5,7%, в основном за счёт необеспеченных ссуд, уточнил Грицкевич.</w:t>
      </w:r>
    </w:p>
    <w:p w14:paraId="4C96693F" w14:textId="77777777" w:rsidR="00437A1F" w:rsidRDefault="00437A1F" w:rsidP="00437A1F">
      <w:r>
        <w:t>- Из-за роста рисков ухудшение качества ссудного портфеля неминуемо. В этой связи банки не торопятся со снижением ставок, чтобы устойчивой процентной маржой покрыть убытки по ссудам, - считает Андрей Бархота.</w:t>
      </w:r>
    </w:p>
    <w:p w14:paraId="415067A2" w14:textId="77777777" w:rsidR="00437A1F" w:rsidRDefault="00437A1F" w:rsidP="00437A1F">
      <w:r>
        <w:t>Кредитование за последний год значительно охладилось: в мае объём выданных ссуд рухнул вдвое по сравнению с аналогичным месяцем прошлого года, до 660 млрд рублей, следует из данных Frank Media. Низкие выдачи кредитов снижают интерес к импортной технике, значит, спрос на доллары становится ниже, а рубль укрепляется. Соответственно, при снижении ставок курс нацвалюты пойдёт вверх. Кроме того, как отмечали в ЦБ, если кредитование замедляется, то снижается и инфляция, так как спроса в экономике становится меньше и предложение его догоняет.</w:t>
      </w:r>
    </w:p>
    <w:p w14:paraId="44A49236" w14:textId="77777777" w:rsidR="00437A1F" w:rsidRDefault="00437A1F" w:rsidP="00437A1F">
      <w:r>
        <w:t>По словам Жанны Смирновой из "Дом.РФ", если сегодняшняя динамика инфляции сохранится, то до конца года ключевая может зафиксироваться на уровне 18%, но возможно и её дальнейшее снижение до 17%.</w:t>
      </w:r>
    </w:p>
    <w:p w14:paraId="7889EBB8" w14:textId="77777777" w:rsidR="00437A1F" w:rsidRDefault="00437A1F" w:rsidP="00437A1F">
      <w:r>
        <w:t>За июнь доходность по депозитам снизилась во всех российских финансовых организациях из топ-20, а средняя ставка по вкладам на срок шесть месяцев стала ниже 18%</w:t>
      </w:r>
    </w:p>
    <w:p w14:paraId="5E24E455" w14:textId="77777777" w:rsidR="00437A1F" w:rsidRDefault="00437A1F" w:rsidP="00437A1F">
      <w:r>
        <w:t>Таибат Агасиева, Евгений Грачев</w:t>
      </w:r>
    </w:p>
    <w:p w14:paraId="48587FB3" w14:textId="77777777" w:rsidR="00A5160A" w:rsidRDefault="00A5160A" w:rsidP="00A5160A">
      <w:pPr>
        <w:pStyle w:val="2"/>
      </w:pPr>
      <w:bookmarkStart w:id="132" w:name="_Toc202334683"/>
      <w:r>
        <w:lastRenderedPageBreak/>
        <w:t>Известия</w:t>
      </w:r>
      <w:r w:rsidRPr="00A5160A">
        <w:t xml:space="preserve">, </w:t>
      </w:r>
      <w:r>
        <w:t>02.07.2025</w:t>
      </w:r>
      <w:r w:rsidRPr="00A5160A">
        <w:t xml:space="preserve">, </w:t>
      </w:r>
      <w:r>
        <w:t>Деньги в отсрочку</w:t>
      </w:r>
      <w:bookmarkEnd w:id="132"/>
    </w:p>
    <w:p w14:paraId="0627C24F" w14:textId="77777777" w:rsidR="00A5160A" w:rsidRDefault="00A5160A" w:rsidP="00A5160A">
      <w:pPr>
        <w:pStyle w:val="3"/>
      </w:pPr>
      <w:bookmarkStart w:id="133" w:name="_Toc202334684"/>
      <w:r>
        <w:t>Задолженность по заработной плате в России в конце первого квартала 2025 года выросла в три раза, следует из доклада Всеобщей конфедерации профсоюзов (ВКП). Со ссылкой на официальные данные они отмечают, что в конце 2024-го она составляла 0,5 млрд рублей, а к концу марта достигла 1,5 млрд. Впрочем, по собственным подсчётам профсоюзов, за первый квартал она была существенно выше - 2,4 млрд рублей. Роструд проводит сверку сведений профсоюзных организаций, сообщили "Известиям" в ведомстве. Там отметили, что мониторинг включает в себя показатели по задолженности ликвидированных предприятий, а также может содержать уже погашенные или значительно сниженные долги.</w:t>
      </w:r>
      <w:bookmarkEnd w:id="133"/>
    </w:p>
    <w:p w14:paraId="3E5600BB" w14:textId="77777777" w:rsidR="00A5160A" w:rsidRDefault="00A5160A" w:rsidP="00A5160A">
      <w:r>
        <w:t>Задолженность по зарплате в России на конец марта 2025 года значительно выросла и стала рекордной, следует из доклада Всеобщей конфедерации профсоюзов (есть у "Известий") "В 2025 году в ряде стран проблема своевременной и полной выплаты зарплаты обостряется, - говорится в документе. - Так, в России, в основном в производственной сфере, в марте 2025 года задолженность по заработной плате возросла по сравнению с декабрём 2024-го в три раза, достигнув, по данным статистики, 1,5 млрд рублей а по данным профсоюзов - 2,4 млрд", - говорится в документе.</w:t>
      </w:r>
    </w:p>
    <w:p w14:paraId="0466C9F9" w14:textId="77777777" w:rsidR="00A5160A" w:rsidRDefault="00A5160A" w:rsidP="00A5160A">
      <w:r>
        <w:t>Под "данными статистики" имеются в виду подсчёты Росстата. На 1 января задолженность составила почти 508 млн рублей. На конец мая она оказалась более 1,6 млрд (по сравнению с соответствующим периодом предыдущего года рост в 3,4 раза).</w:t>
      </w:r>
    </w:p>
    <w:p w14:paraId="765F063B" w14:textId="77777777" w:rsidR="00A5160A" w:rsidRDefault="00A5160A" w:rsidP="00A5160A">
      <w:r>
        <w:t>Эта сумма максимальная с 2020 года, когда размер задолженности по зарплатам составлял 2,1 млрд рублей, следует из доклада. В 2021-м - 1,6 млрд, в 2022-м - 0,8 млрд, в 2023 году - 0,6 млрд.</w:t>
      </w:r>
    </w:p>
    <w:p w14:paraId="367F0F27" w14:textId="77777777" w:rsidR="00A5160A" w:rsidRDefault="00A5160A" w:rsidP="00A5160A">
      <w:r>
        <w:t>В докладе профсоюзов рост объясняется отсутствием оборотных средств на предприятиях и трудностями получения кредита из-за высоких процентных ставок банков.</w:t>
      </w:r>
    </w:p>
    <w:p w14:paraId="43751F9D" w14:textId="77777777" w:rsidR="00A5160A" w:rsidRDefault="00A5160A" w:rsidP="00A5160A">
      <w:r>
        <w:t>В Роструде "Известиям" сообщили, что получили данные профсоюзного мониторинга, в котором содержатся сведения по 71 организации с общей суммой задолженности 2,4 млрд рублей.</w:t>
      </w:r>
    </w:p>
    <w:p w14:paraId="7F4A98B5" w14:textId="77777777" w:rsidR="00A5160A" w:rsidRDefault="00A5160A" w:rsidP="00A5160A">
      <w:r>
        <w:t>- Сейчас проводится сверка полученных сведений, - сообщили в ведомстве. - Необходимо учитывать, что мониторинг включает в себя данные по задолженности ликвидированных предприятий, а также уже погашенной задолженности или значительно сниженной на текущий момент.</w:t>
      </w:r>
    </w:p>
    <w:p w14:paraId="6BD14D50" w14:textId="77777777" w:rsidR="00A5160A" w:rsidRDefault="00A5160A" w:rsidP="00A5160A">
      <w:r>
        <w:t>Реальный факт задолженности устанавливается государственной инспекцией труда в ходе контрольно-надзорных мероприятий и анализа первичных документов, отметили в ведомстве. За пять месяцев 2025-го по итогам проверок уже были восстановлены права свыше 117 тыс. работников.</w:t>
      </w:r>
    </w:p>
    <w:p w14:paraId="578FF61D" w14:textId="77777777" w:rsidR="00A5160A" w:rsidRDefault="00A5160A" w:rsidP="00A5160A">
      <w:r>
        <w:t xml:space="preserve">- С марта 2025 года в каждом субъекте РФ начали работу межведомственные комиссии, которые следят за ситуацией с выплатами, в том числе отслеживают факты задолженности, причины их появления и предлагают комплексные решения по устранению долгов, - заявили в Роструде. - Рассчитываем, что за счёт работы таких комиссий совместно с государственными инспекциями труда, органами прокуратуры, </w:t>
      </w:r>
      <w:r>
        <w:lastRenderedPageBreak/>
        <w:t>отраслевыми ведомствами и самими работодателями они будут максимально оперативно погашены.</w:t>
      </w:r>
    </w:p>
    <w:p w14:paraId="48E1A0B5" w14:textId="77777777" w:rsidR="00A5160A" w:rsidRDefault="00A5160A" w:rsidP="00A5160A">
      <w:r>
        <w:t>Доклад ВКП базировался на данных статистических служб государств СНГ и исследованиях национальных профцентров. Как следует из документа, в Таджикистане задолженность по зарплате на 1 марта возросла почти на 20% по сравнению с аналогичным периодом 2024 года, превысив 33,1 млн сомони ($3 млн). Она в основном относилась к предприятиям добывающей отрасли, сельского хозяйства и транспорта.</w:t>
      </w:r>
    </w:p>
    <w:p w14:paraId="12DF285B" w14:textId="77777777" w:rsidR="00A5160A" w:rsidRDefault="00A5160A" w:rsidP="00A5160A">
      <w:r>
        <w:t>А в Узбекистане на 1 января 2025-го просроченная задолженность по зарплате составляла почти 293 млрд сумов ($23,1 млн), её основная часть приходилась на крупные компании сектора нефти, газа и геологии. В Киргизии на 1 февраля общая задолженность составила 94,2 млн сомов (более $1 млн), это на 6% ниже показателя прошлого года.</w:t>
      </w:r>
    </w:p>
    <w:p w14:paraId="161BF46B" w14:textId="77777777" w:rsidR="00A5160A" w:rsidRDefault="00A5160A" w:rsidP="00A5160A">
      <w:r>
        <w:t>По итогам второго квартала профсоюзных данных по России пока нет, но, как следует из их оперативных мониторингов, за апрель она оценивается в 911 млн рублей (что меньше данных Росстата), однако там отмечается, что нет цифр по ряду предприятий, которые фигурировали в мониторинге за март. Аналогичная ситуация с маем -там размер задолженности профсоюзы оценили в 834 млн. Но в их мониторинге отмечается, что нет данных о шести компаниях, где не платят зарплаты в течение двух месяцев, по двум, где не платят пять месяцев, и по одной, где не платят в течение четырёх месяцев. Кроме того, нет данных и по ряду компаний, находящихся в стадии банкротства.</w:t>
      </w:r>
    </w:p>
    <w:p w14:paraId="497C59AE" w14:textId="77777777" w:rsidR="00A5160A" w:rsidRDefault="00A5160A" w:rsidP="00A5160A">
      <w:r>
        <w:t>Выше всего долговой объём в РФ, по подсчётам профсоюзов, в новых регионах - в марте он составлял 1,3 млрд, а в мае - 561 млн, но снижение может объясняться непоступившими данными.</w:t>
      </w:r>
    </w:p>
    <w:p w14:paraId="42893384" w14:textId="77777777" w:rsidR="00A5160A" w:rsidRDefault="00A5160A" w:rsidP="00A5160A">
      <w:r>
        <w:t>Среди антилидеров - неплательщиков зарплат в марте 2025-го значилось ООО "ДСК" из Тверской области, работающее в сфере дорожного строительства. Как отмечается в документе, предприятие было должно 608 млн рублей 3657 работникам. В майском оперативном мониторинге этого предприятия нет. "Известия" попытались связаться с компанией, но на звонки там не ответили. Согласно базе "Руспрофайл", сейчас предприятие выступает в качестве ответчика в 48 арбитражных процессах на общую сумму почти в 930,3 млн рублей. Аналитики отмечают, что резкий рост исков в адрес компании может быть показателем проблем у контрагента и риска ликвидации или банкротства.</w:t>
      </w:r>
    </w:p>
    <w:p w14:paraId="248A177C" w14:textId="77777777" w:rsidR="00A5160A" w:rsidRDefault="00A5160A" w:rsidP="00A5160A">
      <w:r>
        <w:t>В процессе банкротства находится ООО "Шахта "Инская"" - предприятие расположено в Кемеровской области, зарегистрировано в Новосибирске. В марте оно было должно 65 млн рублей своим сотрудникам. В мае ФНС наложила обеспечительные меры на 11 имущественных объектов компании. В майском мониторинге отмечается, что данных о том, погашена ли задолженность перед сотрудниками, у профсоюзов нет.</w:t>
      </w:r>
    </w:p>
    <w:p w14:paraId="60B3C34A" w14:textId="77777777" w:rsidR="00A5160A" w:rsidRDefault="00A5160A" w:rsidP="00A5160A">
      <w:r>
        <w:t>ООО "Рассвет" из Тульской области, которое работает в сфере общественного питания, в марте было должно своим сотрудникам 36 млн рублей. Компания также находится в стадии банкротства. Сейчас у судебных приставов в работе 59 исполнительных производств по этой организации на сумму почти 37,5 млн рублей.</w:t>
      </w:r>
    </w:p>
    <w:p w14:paraId="6B57E684" w14:textId="77777777" w:rsidR="00A5160A" w:rsidRDefault="00A5160A" w:rsidP="00A5160A">
      <w:r>
        <w:t>А в майском мониторинге одним из антилидеров было ООО "Энерготехсервис" из Башкирии, которое занималось работами в сфере электромонтажа. Сейчас предприятие ликвидировано, но долги, по данным профсоюзов, остались.</w:t>
      </w:r>
    </w:p>
    <w:p w14:paraId="263340BA" w14:textId="77777777" w:rsidR="00A5160A" w:rsidRDefault="00A5160A" w:rsidP="00A5160A">
      <w:r>
        <w:lastRenderedPageBreak/>
        <w:t>Валерия Мишина, Яна Штурма, Наталья Ильина</w:t>
      </w:r>
    </w:p>
    <w:p w14:paraId="1746F345" w14:textId="77777777" w:rsidR="00D54749" w:rsidRDefault="00D54749" w:rsidP="00D54749">
      <w:pPr>
        <w:pStyle w:val="2"/>
      </w:pPr>
      <w:bookmarkStart w:id="134" w:name="_Toc202334685"/>
      <w:r>
        <w:t>Российская газета, 02.07.2025</w:t>
      </w:r>
      <w:r w:rsidRPr="00D54749">
        <w:t xml:space="preserve">, </w:t>
      </w:r>
      <w:r>
        <w:t>Бедность - за порог</w:t>
      </w:r>
      <w:bookmarkEnd w:id="134"/>
    </w:p>
    <w:p w14:paraId="17EF4D6D" w14:textId="77777777" w:rsidR="00D54749" w:rsidRDefault="00D54749" w:rsidP="00D54749">
      <w:pPr>
        <w:pStyle w:val="3"/>
      </w:pPr>
      <w:bookmarkStart w:id="135" w:name="_Toc202334686"/>
      <w:r>
        <w:t>Перед правительством стоит задача от президента - к 2030 году уровень  бедности в стране должен быть ниже 7%. Какие дополнительные шаги необходимы  для этого, премьер-министр Михаил Мишустин вчера обсудил на стратегической  сессии по сокращению социального неравенства и увеличению реальных доходов  граждан.</w:t>
      </w:r>
      <w:bookmarkEnd w:id="135"/>
    </w:p>
    <w:p w14:paraId="5279FA48" w14:textId="77777777" w:rsidR="00D54749" w:rsidRDefault="00D54749" w:rsidP="00D54749">
      <w:r>
        <w:t>Успехи в этом направлении недавно отмечал глава государства, выступая  на Петербургском международном экономическом форуме. По итогам прошлого  года достигнуто рекордное за всю историю страны сокращение бедности - до  7,2%.</w:t>
      </w:r>
    </w:p>
    <w:p w14:paraId="2C837207" w14:textId="77777777" w:rsidR="00D54749" w:rsidRDefault="00D54749" w:rsidP="00D54749">
      <w:r>
        <w:t>Правительство продолжает работу по повышению благополучия людей,  подчеркнул глава кабмина. Основные инструменты - это совершенствование  системы социальной защиты граждан, развитие рынка труда, содействие  занятости. В приоритет возведена забота о родителях с детьми, для которых  действует широкий комплекс мер поддержки. По словам Мишустина, хорошо себя  зарекомендовало единое пособие для семей и беременных женщин. "В прошлом  году оно выплачивалось на 10 миллионов детей и 140 тысячам будущих матерей.  На его предоставление в текущем году в бюджетах всех уровней выделено 1,8  триллиона рублей", - заявил премьер. Упрощаются механизмы такой помощи:  если родители уже получают пособие на старших детей, оно автоматически  назначается и на новорожденных, и никаких заявлений подавать не надо.</w:t>
      </w:r>
    </w:p>
    <w:p w14:paraId="49BA302A" w14:textId="77777777" w:rsidR="00D54749" w:rsidRDefault="00D54749" w:rsidP="00D54749">
      <w:r>
        <w:t>С этого года вдвое увеличены стандартные налоговые вычеты на второго и  последующих детей. "Такая прибавка в год может составить до 25 тысяч  рублей", - подсчитал председатель правительства.</w:t>
      </w:r>
    </w:p>
    <w:p w14:paraId="06D688E3" w14:textId="77777777" w:rsidR="00D54749" w:rsidRDefault="00D54749" w:rsidP="00D54749">
      <w:r>
        <w:t>В следующем году, с июня, начнет действовать ежегодная семейная  выплата. Она положена работающим родителям с двумя детьми и более, чей  доход ниже полутора региональных прожиточных минимумов. Им будут  пересчитывать подоходный налог по ставке 6%, а разницу возвращать. "Это  новая мера помощи, и к ее запуску надо готовиться уже сейчас: отладить все  процессы заранее, донастроить информационные системы, чтобы процедуры были  просты и понятны для людей, не возникало никаких сбоев", - обратил Михаил  Мишустин внимание минтруда и Социального фонда.</w:t>
      </w:r>
    </w:p>
    <w:p w14:paraId="6F4E26D5" w14:textId="77777777" w:rsidR="00D54749" w:rsidRDefault="00D54749" w:rsidP="00D54749">
      <w:r>
        <w:t>В постоянной заботе государства нуждается старшее поколение. В начале  года страховые пенсии подняли на 7,3%, а позднее дополнительно повысили  исходя из инфляции в 9,5%. По инициативе главы государства возобновлена  индексация страховых пенсий для работающих граждан. "С 2026 года и их  страховые пенсии, и тех, кто вышел на заслуженный отдых, станут дважды  увеличиваться, - отметил премьер. - С февраля - по уровню инфляции за  прошедший год и с апреля - с учетом роста доходов Социального фонда".</w:t>
      </w:r>
    </w:p>
    <w:p w14:paraId="2434A654" w14:textId="77777777" w:rsidR="00D54749" w:rsidRDefault="00D54749" w:rsidP="00D54749">
      <w:r>
        <w:t>Минимальный размер оплаты труда повышается темпами, опережающими  инфляцию. Этот показатель имеет важное значение для порядка четырех  миллионов человек, чьи заработные платы привязаны к нему. С января 2025  года МРОТ в России прибавил больше 16,5% и превысил 22 400 рублей. "В  следующем году нужен не меньший рост", - заявил Мишустин. К 2030 году  правительству предстоит довести минимальный размер оплаты труда до 35 тысяч  рублей.</w:t>
      </w:r>
    </w:p>
    <w:p w14:paraId="12DD9C31" w14:textId="77777777" w:rsidR="00D54749" w:rsidRDefault="00D54749" w:rsidP="00D54749">
      <w:r>
        <w:lastRenderedPageBreak/>
        <w:t>Отдельное направление работы правительства связано с помощью гражданам  в трудоустройстве. Только в прошлом году программы бесплатного переобучения  завершили около 135 тысяч человек, а за последние шесть лет в рамках  нацпроекта "Демография" - порядка 900 тысяч. "Большинство успешно вышли на  работу, получили возможность благодаря новым навыкам увеличить свои  доходы", - заявил Михаил Мишустин главный итог. Программа продолжается в  рамках нового национального проекта "Кадры", и, как ожидается, ежегодно  переподготовку будут проходить около 100 тысяч человек. "Нужно и в  дальнейшем по всей стране создавать условия для того, чтобы граждане могли  строить карьеру и получать достойную заработную плату", - призвал  премьер-министр.</w:t>
      </w:r>
    </w:p>
    <w:p w14:paraId="5ABDB5B4" w14:textId="77777777" w:rsidR="00D54749" w:rsidRDefault="00D54749" w:rsidP="00D54749">
      <w:r>
        <w:t>Владимир Кузьмин</w:t>
      </w:r>
    </w:p>
    <w:p w14:paraId="3AF0932E" w14:textId="77777777" w:rsidR="00E94966" w:rsidRPr="00A169DB" w:rsidRDefault="00E94966" w:rsidP="00E94966">
      <w:pPr>
        <w:pStyle w:val="2"/>
      </w:pPr>
      <w:bookmarkStart w:id="136" w:name="a7"/>
      <w:bookmarkStart w:id="137" w:name="_Toc202334687"/>
      <w:bookmarkStart w:id="138" w:name="_Toc99271711"/>
      <w:bookmarkStart w:id="139" w:name="_Toc99318657"/>
      <w:bookmarkEnd w:id="136"/>
      <w:r w:rsidRPr="00A169DB">
        <w:t>ПРАЙМ, 01.07.2025, Руслан Вестеровский: Сбер формирует страховую инфраструктуру будущего</w:t>
      </w:r>
      <w:bookmarkEnd w:id="137"/>
    </w:p>
    <w:p w14:paraId="3A4B2EEB" w14:textId="77777777" w:rsidR="00E94966" w:rsidRPr="00A169DB" w:rsidRDefault="00E94966" w:rsidP="005A0733">
      <w:pPr>
        <w:pStyle w:val="3"/>
      </w:pPr>
      <w:bookmarkStart w:id="140" w:name="_Toc202334688"/>
      <w:r w:rsidRPr="00A169DB">
        <w:t>О системных изменениях на рынках страхования, инвестиций и пенсионных накоплений, запуске новой архитектуры долгосрочных сбережений, вызовах для финансовых институтов и о том, какую роль играет Сбер в формировании будущей финансовой инфраструктуры России агентству "Прайм" в преддверии Финансового конгресса Банка России рассказал старший вице-президент, руководитель блока "Управление благосостоянием" Сбербанка Руслан Вестеровский.</w:t>
      </w:r>
      <w:bookmarkEnd w:id="140"/>
    </w:p>
    <w:p w14:paraId="7153B3BA" w14:textId="77777777" w:rsidR="00E94966" w:rsidRPr="00A169DB" w:rsidRDefault="00E94966" w:rsidP="00E94966">
      <w:r w:rsidRPr="00A169DB">
        <w:t>- Начать хотелось бы с некоторого обзора того, что произошло за последний год в тех сегментах, где вы работаете. Что влияло на бизнес и как вы на это реагируете? Давайте начнем со страхования, прошлый год стал для него весьма насыщенным…</w:t>
      </w:r>
    </w:p>
    <w:p w14:paraId="3322D5EA" w14:textId="77777777" w:rsidR="00E94966" w:rsidRPr="00A169DB" w:rsidRDefault="00E94966" w:rsidP="00E94966">
      <w:r w:rsidRPr="00A169DB">
        <w:t>- Действительно, с 2025 года рынок страхования жизни работает в новых условиях налогообложения: отменена льгота, действовавшая с 2001 года. Это сделало продукты инвестиционного страхования менее конкурентоспособными по сравнению с другими финансовыми инструментами. Дополнительно действует прогрессивная шкала НДФЛ для крупных доходов.</w:t>
      </w:r>
    </w:p>
    <w:p w14:paraId="5A7548D9" w14:textId="77777777" w:rsidR="00E94966" w:rsidRPr="00A169DB" w:rsidRDefault="00E94966" w:rsidP="00E94966">
      <w:r w:rsidRPr="00A169DB">
        <w:t>В то же время принят закон о долевом страховании жизни (ДСЖ) — принципиально новом гибридном продукте, сочетающем страховую защиту и инвестиции в паевые фонды. Наша дочерняя компания СберСтрахование жизни стала первой, получившей лицензию на ДСЖ и запустившей этот новый для России вид страхования.</w:t>
      </w:r>
    </w:p>
    <w:p w14:paraId="60789AAD" w14:textId="77777777" w:rsidR="00E94966" w:rsidRPr="00A169DB" w:rsidRDefault="00E94966" w:rsidP="00E94966">
      <w:r w:rsidRPr="00A169DB">
        <w:t>Поддержку страхованию жизни в прошлом году оказала высокая ключевая ставка, которая усилила интерес населения к инвестиционным и накопительным программам за счёт конкурентной доходности по отношению к депозитам. В результате в 2024 году рынок показал рекордный рост.</w:t>
      </w:r>
    </w:p>
    <w:p w14:paraId="0DD2C3A1" w14:textId="77777777" w:rsidR="00E94966" w:rsidRPr="00A169DB" w:rsidRDefault="00E94966" w:rsidP="00E94966">
      <w:r w:rsidRPr="00A169DB">
        <w:t>Сейчас рынок находится в точке трансформации — идет обсуждение новых налоговых стимулов, включая индивидуальные льготы для ДСЖ. Итоговая налоговая конфигурация во многом определит будущий ландшафт этого рынка.</w:t>
      </w:r>
    </w:p>
    <w:p w14:paraId="69A7B6BA" w14:textId="77777777" w:rsidR="00E94966" w:rsidRPr="00A169DB" w:rsidRDefault="00E94966" w:rsidP="00E94966">
      <w:r w:rsidRPr="00A169DB">
        <w:t>- На пенсионном рынке тон задавала программа долгосрочных сбережений (ПДС). Как она повлияла на рынок?</w:t>
      </w:r>
    </w:p>
    <w:p w14:paraId="6219E319" w14:textId="77777777" w:rsidR="00E94966" w:rsidRPr="00A169DB" w:rsidRDefault="00E94966" w:rsidP="00E94966">
      <w:r w:rsidRPr="00A169DB">
        <w:lastRenderedPageBreak/>
        <w:t>- Появление ПДС оживило рынок: за год появились новые фонды от других игроков рынка, а всего в программе сегодня участвуют 33 из 35 НПФ.</w:t>
      </w:r>
    </w:p>
    <w:p w14:paraId="162A14A5" w14:textId="77777777" w:rsidR="00E94966" w:rsidRPr="00A169DB" w:rsidRDefault="00E94966" w:rsidP="00E94966">
      <w:r w:rsidRPr="00A169DB">
        <w:t>Главным вызовом стало сверхбыстрое внедрение новой программы. За короткий срок необходимо было обеспечить надёжную технологическую инфраструктуру и высокий уровень клиентского сервиса. Сбер первым запустил ПДС на цифровых платформах и в собственной офисной сети, реализовал возможность перевода пенсионных накоплений в ПДС через Госключ.</w:t>
      </w:r>
    </w:p>
    <w:p w14:paraId="6766BA42" w14:textId="77777777" w:rsidR="00E94966" w:rsidRPr="00A169DB" w:rsidRDefault="00E94966" w:rsidP="00E94966">
      <w:r w:rsidRPr="00A169DB">
        <w:t>Государство последовательно усиливает привлекательность программы: срок софинансирования увеличен с 3 до 10 лет, обсуждаются налоговые льготы для работодателей, которые будут софинансировать ПДС сотрудников. Главный ожидаемый шаг — запуск семейного формата ПДС, который мы считаем важнейшим элементом формирующейся системы долгосрочных сбережений.</w:t>
      </w:r>
    </w:p>
    <w:p w14:paraId="6B045848" w14:textId="77777777" w:rsidR="00E94966" w:rsidRPr="00A169DB" w:rsidRDefault="00E94966" w:rsidP="00E94966">
      <w:r w:rsidRPr="00A169DB">
        <w:t>- Мы видим рост интереса населения к фондовому рынку. Появился ли в этой отрасли в прошлом году свой ПДС или ДСЖ?</w:t>
      </w:r>
    </w:p>
    <w:p w14:paraId="20BBA7FC" w14:textId="77777777" w:rsidR="00E94966" w:rsidRPr="00A169DB" w:rsidRDefault="00E94966" w:rsidP="00E94966">
      <w:r w:rsidRPr="00A169DB">
        <w:t>- 2025 год стал периодом масштабной трансформации и для брокерской отрасли. Введена прогрессивная шкала налогообложения инвестдохода: прибыль до 2,4 млн рублей в год облагается по ставке 13%, а свыше этого порога — по ставке 15%. Это сделало особенно актуальными действующие налоговые льготы: трёхлетнюю, пятилетнюю и однолетнюю.</w:t>
      </w:r>
    </w:p>
    <w:p w14:paraId="5A2842B1" w14:textId="77777777" w:rsidR="00E94966" w:rsidRPr="00A169DB" w:rsidRDefault="00E94966" w:rsidP="00E94966">
      <w:r w:rsidRPr="00A169DB">
        <w:t>Существенный импульс рынку дал запуск индивидуального инвестиционного счёта третьего типа (ИИС-3), который позволяет освободить от налога до 30 млн рублей дохода при сроке вложений от 5 лет, а также выводить дивиденды без потери права на льготу.</w:t>
      </w:r>
    </w:p>
    <w:p w14:paraId="55935977" w14:textId="77777777" w:rsidR="00E94966" w:rsidRPr="00A169DB" w:rsidRDefault="00E94966" w:rsidP="00E94966">
      <w:r w:rsidRPr="00A169DB">
        <w:t>С 2025 года повышен имущественный ценз для квалифицированных инвесторов с 6 до 12 млн рублей. В 2026 году должно произойти еще одно увеличение — до 24 млн рублей. Мы полагаем, что дальнейшее повышение избыточно. По нашим оценкам, такой шаг может сократить базу потенциальных квалифицированных инвесторов в шесть раз. Между тем, наш опыт показывает, что такие инвесторы быстро адаптируются, разумно управляют рисками и играют важную роль в развитии ликвидности рынка.</w:t>
      </w:r>
    </w:p>
    <w:p w14:paraId="10DC09EB" w14:textId="77777777" w:rsidR="00E94966" w:rsidRPr="00A169DB" w:rsidRDefault="00E94966" w:rsidP="00E94966">
      <w:r w:rsidRPr="00A169DB">
        <w:t>- Какие результаты Сбер показывает по новым долгосрочным продуктам — ДСЖ, ПДС и ИИС-3?</w:t>
      </w:r>
    </w:p>
    <w:p w14:paraId="64752E1F" w14:textId="77777777" w:rsidR="00E94966" w:rsidRPr="00A169DB" w:rsidRDefault="00E94966" w:rsidP="00E94966">
      <w:r w:rsidRPr="00A169DB">
        <w:t>- С момента запуска уже оформлено более 1 тысячи. договоров ДСЖ на сумму 2,7 млрд рублей. Продукт востребован как среди массовых клиентов (около половины полисов оформлено на сумму менее 100 тысяч рублей), так и среди состоятельных инвесторов (около 80 клиентов вложили от 100 тысяч до 1 млн рублей, крупнейший договор — более 55 млн рублей). В ближайшее время планируется запуск новых фондов на базе открытых ПИФов и премиальных решений с налоговыми стимулами. По нашей оценке, у ДСЖ есть все шансы стать драйвером развития рынка страхования жизни при условии появления индивидуальных налоговых преференций.</w:t>
      </w:r>
    </w:p>
    <w:p w14:paraId="7E774C7A" w14:textId="77777777" w:rsidR="00E94966" w:rsidRPr="00A169DB" w:rsidRDefault="00E94966" w:rsidP="00E94966">
      <w:r w:rsidRPr="00A169DB">
        <w:t>Программа долгосрочных сбережений за год стала полноценным инфраструктурным проектом. На конец мая почти 3,5 млн россиян оформили договор ПДС через СберНПФ, объём привлечённых средств достиг 230 млрд рублей. В целом по рынку действует почти 5 млн договоров и совокупные накопления составляют 356 млрд рублей.</w:t>
      </w:r>
    </w:p>
    <w:p w14:paraId="41BDCFC5" w14:textId="77777777" w:rsidR="00E94966" w:rsidRPr="00A169DB" w:rsidRDefault="00E94966" w:rsidP="00E94966">
      <w:r w:rsidRPr="00A169DB">
        <w:lastRenderedPageBreak/>
        <w:t>Интерес к ИИС-3 продолжает расти. Число таких счетов, которые были открыты у нас с начала этого года, достигло 98 тыс. Суммарно в СберИнвестициях было открыто уже более 400 тыс. ИИС-3. Доля Сбера на рынке по итогам первого квартала - около 40%. Объём вложений также динамично увеличивается: в первом квартале 2025 года чистый приток средств на ИИС- превысил 13,5 млрд рублей — в шесть раз больше, чем за аналогичный период прошлого года.</w:t>
      </w:r>
    </w:p>
    <w:p w14:paraId="29D87E54" w14:textId="77777777" w:rsidR="00E94966" w:rsidRPr="00A169DB" w:rsidRDefault="00E94966" w:rsidP="00E94966">
      <w:r w:rsidRPr="00A169DB">
        <w:t>- Какие еще продукты востребованы у клиентов сегодня и почему?</w:t>
      </w:r>
    </w:p>
    <w:p w14:paraId="7173141C" w14:textId="77777777" w:rsidR="00E94966" w:rsidRPr="00A169DB" w:rsidRDefault="00E94966" w:rsidP="00E94966">
      <w:r w:rsidRPr="00A169DB">
        <w:t>- Мы видим устойчивый интерес к программам накопительного страхования жизни. В условиях высокой ключевой ставки такие продукты становятся не только инструментом защиты, но и долгосрочного финансового планирования — с доходностью, сравнимой с депозитами, и встроенной страховой защитой.</w:t>
      </w:r>
    </w:p>
    <w:p w14:paraId="66D76DD5" w14:textId="77777777" w:rsidR="00E94966" w:rsidRPr="00A169DB" w:rsidRDefault="00E94966" w:rsidP="00E94966">
      <w:r w:rsidRPr="00A169DB">
        <w:t>Традиционно высоким остаётся спрос на рисковые страховые программы. Сегодня в рамках кредитного и ипотечного страхования через СберСтрахование жизни защищают себя почти 11 млн заёмщиков.</w:t>
      </w:r>
    </w:p>
    <w:p w14:paraId="719D615D" w14:textId="77777777" w:rsidR="00E94966" w:rsidRPr="00A169DB" w:rsidRDefault="00E94966" w:rsidP="00E94966">
      <w:r w:rsidRPr="00A169DB">
        <w:t>Инвестиционные решения также демонстрируют сильную динамику. Мы наблюдаем активное возвращение интереса к фондам облигаций: в ожидании снижения ключевой ставки клиенты переориентируются с фондов денежного рынка на более доходные инструменты. Это отражается в росте привлечений, особенно в розничных ПИФах генерального партнёра Сбера — управляющей компании "Первая".</w:t>
      </w:r>
    </w:p>
    <w:p w14:paraId="3DAD1696" w14:textId="77777777" w:rsidR="00E94966" w:rsidRPr="00A169DB" w:rsidRDefault="00E94966" w:rsidP="00E94966">
      <w:r w:rsidRPr="00A169DB">
        <w:t>Растёт интерес к pre-IPO инвестициям. Мы уже реализовали первый проект с коллегами из УК "Первая" и в 2025 году значительно расширим это направление. Потенциал здесь — огромный: от развития инвестиционной культуры до поддержки роста российского частного бизнеса.</w:t>
      </w:r>
    </w:p>
    <w:p w14:paraId="34483E40" w14:textId="77777777" w:rsidR="00E94966" w:rsidRPr="00A169DB" w:rsidRDefault="00E94966" w:rsidP="00E94966">
      <w:r w:rsidRPr="00A169DB">
        <w:t>И еще одно направление, которое стоит отметить — закрытые паевые фонды недвижимости, которые клиентам Сбера предлагает управляющая компания "Современные фонды недвижимости". Мы снизили порог входа для неквалифицированных инвесторов в три раза. Сейчас число пайщиков уже превысило 100 тысяч. Люди выбирают понятные и стабильные инструменты, а вложения в логистические и складские объекты под арендатора становятся отличным примером такого подхода.</w:t>
      </w:r>
    </w:p>
    <w:p w14:paraId="5288FB36" w14:textId="77777777" w:rsidR="00E94966" w:rsidRPr="00A169DB" w:rsidRDefault="00E94966" w:rsidP="00E94966">
      <w:r w:rsidRPr="00A169DB">
        <w:t>- Как вы оцениваете уровень выплат по страхованию жизни и его влияние на доверие клиентов? Какие шаги предпринимаете для формирования культуры добросовестного страхования?</w:t>
      </w:r>
    </w:p>
    <w:p w14:paraId="6C1A17E9" w14:textId="77777777" w:rsidR="00E94966" w:rsidRPr="00A169DB" w:rsidRDefault="00E94966" w:rsidP="00E94966">
      <w:r w:rsidRPr="00A169DB">
        <w:t>- С начала года СберСтрахование жизни оказала финансовую поддержку 56 тысячам человек, выплатив 10,4 млрд рублей. В целом, объём выплат по страхованию жизни продолжает расти вместе с масштабом бизнеса: только за первый квартал 2025 года на долю компании пришлось 64% всех выплат по страхованию жизни в стране. По кредитному и ипотечному страхованию наша доля выплат — более 90% рынка.</w:t>
      </w:r>
    </w:p>
    <w:p w14:paraId="401448EB" w14:textId="77777777" w:rsidR="00E94966" w:rsidRPr="00A169DB" w:rsidRDefault="00E94966" w:rsidP="00E94966">
      <w:r w:rsidRPr="00A169DB">
        <w:t>Рост выплат отражает не только увеличение портфеля, но и нашу позицию: страхование должно быть реальной опорой в сложные периоды жизни. Мы стремимся, чтобы страховой полис перестал восприниматься как формальность, а стал полноценным финансовым инструментом защиты семьи.</w:t>
      </w:r>
    </w:p>
    <w:p w14:paraId="653E4233" w14:textId="77777777" w:rsidR="00E94966" w:rsidRPr="00A169DB" w:rsidRDefault="00E94966" w:rsidP="00E94966">
      <w:r w:rsidRPr="00A169DB">
        <w:lastRenderedPageBreak/>
        <w:t>К сожалению, на рынке остаются продукты, создающие лишь иллюзию безопасности. Это подрывает доверие ко всей отрасли. Мы убеждены: каждый договор страхования должен давать человеку уверенность в том, что в трудный момент он получит помощь. Это наша этическая и профессиональная ответственность как лидера рынка.</w:t>
      </w:r>
    </w:p>
    <w:p w14:paraId="207E8EC6" w14:textId="77777777" w:rsidR="00E94966" w:rsidRPr="00A169DB" w:rsidRDefault="00E94966" w:rsidP="00E94966">
      <w:r w:rsidRPr="00A169DB">
        <w:t>Отдельно отмечу работу в приграничных территориях. Более 1300 объектов в районах Курской области, куда пока нет доступа, застрахованы в нашей дочерней компании СберСтрахование. В основном это частные дома. На сегодняшний день поступило почти 750 заявлений, более 500 из них уже урегулировано.</w:t>
      </w:r>
    </w:p>
    <w:p w14:paraId="3237F927" w14:textId="77777777" w:rsidR="00E94966" w:rsidRPr="00A169DB" w:rsidRDefault="00E94966" w:rsidP="00E94966">
      <w:r w:rsidRPr="00A169DB">
        <w:t>- Страховщики Сбера неоднократно заявляли о фокусе на существенном сокращении сроков выплат. Каких результатов удалось достичь сейчас?</w:t>
      </w:r>
    </w:p>
    <w:p w14:paraId="285E21FD" w14:textId="77777777" w:rsidR="00E94966" w:rsidRPr="00A169DB" w:rsidRDefault="00E94966" w:rsidP="00E94966">
      <w:r w:rsidRPr="00A169DB">
        <w:t>- За последние полтора года СберСтрахование жизни сократила сроки выплат с 30 до 5 календарных дней. За такое время мы уже урегулируем 9 из 10 страховых случаев. А с июня по ряду страховых случаев мы платим уже за 5 минут. Наша цель к концу года — урегулировать 20% всех убытков именно в таком формате. Один из первых примеров — выплата клиентке из Владивостока: после подачи заявления на сайте она получила 234 тысячи рублей через 5 минут. Такие выплаты уже доступны по рискам временной нетрудоспособности и ухода из жизни, но мы расширим этот опыт и на другие продукты.</w:t>
      </w:r>
    </w:p>
    <w:p w14:paraId="3E4AB210" w14:textId="77777777" w:rsidR="00E94966" w:rsidRPr="00A169DB" w:rsidRDefault="00E94966" w:rsidP="00E94966">
      <w:r w:rsidRPr="00A169DB">
        <w:t>СберСтрахование выплачивает компенсацию по полисам "Сбереги финансы" в течение получаса после подачи заявления через "СберБанк Онлайн". Сейчас мы тестируем ускоренные выплаты по полисам защиты от травм и страхования жилья. В корпоративном страховании мы перечисляем выплату до 100 млн рублей максимум за 10 минут после принятия решения о выплате.</w:t>
      </w:r>
    </w:p>
    <w:p w14:paraId="529DF0C5" w14:textId="77777777" w:rsidR="00E94966" w:rsidRPr="00A169DB" w:rsidRDefault="00E94966" w:rsidP="00E94966">
      <w:r w:rsidRPr="00A169DB">
        <w:t>Наша цель — сделать быстрые и прозрачные выплаты новым стандартом для страхового рынка, чтобы люди могли рассчитывать на реальную поддержку тогда, когда это действительно важно.</w:t>
      </w:r>
    </w:p>
    <w:p w14:paraId="102A910F" w14:textId="77777777" w:rsidR="00E94966" w:rsidRPr="00A169DB" w:rsidRDefault="00E94966" w:rsidP="00E94966">
      <w:r w:rsidRPr="00A169DB">
        <w:t>- Как вы оцениваете роль Сбера в трансформации рынков и формировании новой инфраструктуры сбережений в стране?</w:t>
      </w:r>
    </w:p>
    <w:p w14:paraId="4C0B979C" w14:textId="77777777" w:rsidR="00E94966" w:rsidRPr="00A169DB" w:rsidRDefault="00E94966" w:rsidP="00E94966">
      <w:r w:rsidRPr="00A169DB">
        <w:t>- Сбер уже давно — не просто финансовый институт, а экосистема, которая формирует новые стандарты рынка и делает сложные финансовые инструменты доступными миллионам людей. В каждой из сфер — от брокерского обслуживания до долгосрочных накоплений и страхования — мы видим свою миссию в том, чтобы создавать инфраструктуру будущего.</w:t>
      </w:r>
    </w:p>
    <w:p w14:paraId="73C4071F" w14:textId="77777777" w:rsidR="00E94966" w:rsidRPr="00A169DB" w:rsidRDefault="00E94966" w:rsidP="00E94966">
      <w:r w:rsidRPr="00A169DB">
        <w:t>Сегодня люди ожидают не только надёжности и доходности — они ждут бесшовного цифрового опыта, качественного и быстрого клиентского сервиса, прозрачности. Мы отвечаем на этот запрос не просто сервисами, а подходом, в основе которого — данные, технологии и человеческое доверие.</w:t>
      </w:r>
    </w:p>
    <w:p w14:paraId="42522D18" w14:textId="77777777" w:rsidR="00E94966" w:rsidRPr="00A169DB" w:rsidRDefault="00E94966" w:rsidP="00E94966">
      <w:r w:rsidRPr="00A169DB">
        <w:t>Сбер, как институт развития, берёт на себя лидерство в тех зонах, где ещё нет зрелой конкуренции или где нужны системные сдвиги. Мы убеждены, что развитие — это не только рост показателей, но и вклад в устойчивость экономики, благополучие семей, рост доверия к финансовой системе. Именно такую роль мы и продолжаем играть.</w:t>
      </w:r>
    </w:p>
    <w:p w14:paraId="6598BCDF" w14:textId="77777777" w:rsidR="00111D7C" w:rsidRPr="00A169DB" w:rsidRDefault="00E94966" w:rsidP="00E94966">
      <w:hyperlink r:id="rId41" w:history="1">
        <w:r w:rsidRPr="00A169DB">
          <w:rPr>
            <w:rStyle w:val="a3"/>
          </w:rPr>
          <w:t>https://1prime.ru/20250701/sber-859030802.html</w:t>
        </w:r>
      </w:hyperlink>
    </w:p>
    <w:p w14:paraId="2F9297F8" w14:textId="77777777" w:rsidR="00CB3BEA" w:rsidRPr="00A169DB" w:rsidRDefault="00CB3BEA" w:rsidP="00CB3BEA">
      <w:pPr>
        <w:pStyle w:val="2"/>
      </w:pPr>
      <w:bookmarkStart w:id="141" w:name="_Toc202334689"/>
      <w:r w:rsidRPr="00A169DB">
        <w:lastRenderedPageBreak/>
        <w:t>РИА Финмаркет, 01.07.2025, Крупнейшие банки начнут открывать социальные счета и вклады</w:t>
      </w:r>
      <w:bookmarkEnd w:id="141"/>
    </w:p>
    <w:p w14:paraId="25DCE095" w14:textId="77777777" w:rsidR="00CB3BEA" w:rsidRPr="00A169DB" w:rsidRDefault="00CB3BEA" w:rsidP="005A0733">
      <w:pPr>
        <w:pStyle w:val="3"/>
      </w:pPr>
      <w:bookmarkStart w:id="142" w:name="_Toc202334690"/>
      <w:r w:rsidRPr="00A169DB">
        <w:t>Системно значимые кредитные организации (СЗКО) с 1 июля смогут открыть новые банковские продукты для клиентов с невысокими доходами - социальный счет и социальный вклад. Граждане с невысокими доходами, получающие социальную поддержку от государства, смогут открыть банковские счета и вклады на особых, более выгодных условиях.</w:t>
      </w:r>
      <w:bookmarkEnd w:id="142"/>
    </w:p>
    <w:p w14:paraId="25A085A7" w14:textId="77777777" w:rsidR="00CB3BEA" w:rsidRPr="00A169DB" w:rsidRDefault="00CB3BEA" w:rsidP="00CB3BEA">
      <w:r w:rsidRPr="00A169DB">
        <w:t>Сумма для размещения на социальном вкладе не должна превышать 50 тыс. рублей. Процентная ставка по нему будет равна максимальной ставке по вкладам физических лиц в конкретном банке сроком до одного года, за исключением вкладов по различным акциям. По замыслу разработчиков закона это поможет надежнее защитить от инфляции накопления граждан с невысокими доходами. При этом социальный вклад можно будет в любое время пополнить (до 50 тыс. рублей) и при необходимости снять с него деньги без уменьшения процентной ставки.</w:t>
      </w:r>
    </w:p>
    <w:p w14:paraId="1A342320" w14:textId="77777777" w:rsidR="00CB3BEA" w:rsidRPr="00A169DB" w:rsidRDefault="00CB3BEA" w:rsidP="00CB3BEA">
      <w:r w:rsidRPr="00A169DB">
        <w:t>Что касается социального банковского счета, то размер ставки, по которой начисляются проценты на остаток до 50 тыс. рублей, должен быть не меньше половины ключевой ставки Банка России. На суммы свыше 50 тыс. рублей проценты будут начисляться в соответствии с договором. Получить проценты можно будет каждый месяц. Обслуживание таких счетов, а также переводы и платежи по ним в пределах 20 тыс. рублей в месяц будут бесплатными.</w:t>
      </w:r>
    </w:p>
    <w:p w14:paraId="5D3432BA" w14:textId="77777777" w:rsidR="00CB3BEA" w:rsidRPr="00A169DB" w:rsidRDefault="00CB3BEA" w:rsidP="00CB3BEA">
      <w:r w:rsidRPr="00A169DB">
        <w:t>Социальный банковский вклад открывается на один год. Если за это время статус владельца как получателя социальной поддержки не изменится, его продлевают на такой же срок.? Специальные условия по счету тоже будут действовать при условии сохранения владельцем прав на социальную поддержку. По закону у человека может быть только один такой счет или вклад. Следить за соблюдением этого ограничения банки будут с помощью Реестра социальных банковских счетов и вкладов.</w:t>
      </w:r>
    </w:p>
    <w:p w14:paraId="368AFAF0" w14:textId="77777777" w:rsidR="00CB3BEA" w:rsidRPr="00A169DB" w:rsidRDefault="00CB3BEA" w:rsidP="00CB3BEA">
      <w:r w:rsidRPr="00A169DB">
        <w:t>Договоры по таким продуктам будут заключаться с клиентами в электронной форме через портал Госуслуг. Это позволит банку получить подтвержденную информацию о праве гражданина на получение социальной поддержки и, соответственно, на пользование новым финансовым инструментом, а его открытие будет быстрым, надежным и безопасным для обеих сторон.</w:t>
      </w:r>
    </w:p>
    <w:p w14:paraId="0CC99C36" w14:textId="77777777" w:rsidR="00CB3BEA" w:rsidRPr="00A169DB" w:rsidRDefault="00CB3BEA" w:rsidP="00CB3BEA">
      <w:r w:rsidRPr="00A169DB">
        <w:t>С 1 июля закон начнет действовать для системно значимых банков. Остальные кредитные организации должны будут запустить новые банковские продукты с 1 января 2027 года.</w:t>
      </w:r>
    </w:p>
    <w:p w14:paraId="2D7A80FC" w14:textId="77777777" w:rsidR="00CB3BEA" w:rsidRPr="00A169DB" w:rsidRDefault="00CB3BEA" w:rsidP="00CB3BEA">
      <w:r w:rsidRPr="00A169DB">
        <w:t>"В соответствии с требованиями закона гражданам будут доступны социальные счета и социальные вклады в Сбере. Для открытия такого вклада или счета человек должен иметь статус получателя мер господдержки. Проверка основания для открытия вкладов осуществляется на стороне государства. Если гражданин является получателем мер поддержки, то он сможет подать заявку на открытие социального счета и социального вклада через портал Госуслуг. Если у гражданина такого статуса нет, то на Госуслугах будет соответствующее уведомление. По закону банк может отказать в открытии социального счета и социального вклада только не клиентам банка, то есть тем гражданам, с которыми ранее не был заключен в банке договор", - рассказали "Интерфаксу" в пресс-службе Сбербанка.</w:t>
      </w:r>
    </w:p>
    <w:p w14:paraId="4FB31452" w14:textId="77777777" w:rsidR="00CB3BEA" w:rsidRPr="00A169DB" w:rsidRDefault="00CB3BEA" w:rsidP="00CB3BEA">
      <w:r w:rsidRPr="00A169DB">
        <w:lastRenderedPageBreak/>
        <w:t>При определении размера процентной ставки по договору социального счета и социального вклада Сбербанк будет руководствоваться нормативными требованиями, прописанными в соответствующем постановлении правительства РФ, и рыночными индикаторами.</w:t>
      </w:r>
    </w:p>
    <w:p w14:paraId="241F604A" w14:textId="77777777" w:rsidR="00AB6BFA" w:rsidRPr="00AB6BFA" w:rsidRDefault="00CB3BEA" w:rsidP="00CB3BEA">
      <w:pPr>
        <w:rPr>
          <w:color w:val="0000FF"/>
          <w:u w:val="single"/>
        </w:rPr>
      </w:pPr>
      <w:hyperlink r:id="rId42" w:history="1">
        <w:r w:rsidRPr="00A169DB">
          <w:rPr>
            <w:rStyle w:val="a3"/>
          </w:rPr>
          <w:t>http://www.finmarket.ru/main/article/6426796</w:t>
        </w:r>
      </w:hyperlink>
    </w:p>
    <w:p w14:paraId="62BDA9D5" w14:textId="77777777" w:rsidR="00B77B96" w:rsidRDefault="00B77B96" w:rsidP="00B77B96">
      <w:pPr>
        <w:pStyle w:val="2"/>
      </w:pPr>
      <w:bookmarkStart w:id="143" w:name="_Toc202334691"/>
      <w:r>
        <w:t>РИА Новости, 01.07.2025, Российская экономика сейчас "точно не в рецессии" - топ-менеджер ВТБ</w:t>
      </w:r>
      <w:bookmarkEnd w:id="143"/>
    </w:p>
    <w:p w14:paraId="21293E00" w14:textId="77777777" w:rsidR="00B77B96" w:rsidRDefault="00B77B96" w:rsidP="005A0733">
      <w:pPr>
        <w:pStyle w:val="3"/>
      </w:pPr>
      <w:bookmarkStart w:id="144" w:name="_Toc202334692"/>
      <w:r>
        <w:t>Российская экономика сейчас "точно не в рецессии", и есть все признаки того, что рост ВВП в этом году будет, заявил журналистам первый зампред ВТБ Дмитрий Пьянов.</w:t>
      </w:r>
      <w:bookmarkEnd w:id="144"/>
    </w:p>
    <w:p w14:paraId="463C55E0" w14:textId="77777777" w:rsidR="00B77B96" w:rsidRDefault="00B77B96" w:rsidP="00B77B96">
      <w:r>
        <w:t>"Рецессия - это два последовательных снижения ВВП два квартала подряд. Пока все признаки того, что рост ВВП в этом году, пусть и снизится, но будет позитивным, он будет позитивным и в следующем году. Поэтому видно по действиям со ставкой (ключевой - ред.) между 2024 и 2025 годами, что фактор рецессионный учитывается в решении о ключевой ставке, поэтому это точно не рецессия", - сказал Пьянов, отвечая на соответствующий вопрос.</w:t>
      </w:r>
    </w:p>
    <w:p w14:paraId="13B73DFB" w14:textId="77777777" w:rsidR="00B77B96" w:rsidRDefault="00B77B96" w:rsidP="00B77B96">
      <w:r>
        <w:t>Также он добавил, что сейчас ключевая ставка находится "в зоне перегиба", и все дальнейшие основания для ее снижения присутствуют. "Будут ли эти факторы учтены, давайте дождемся 25 июля", - подытожил Пьянов.</w:t>
      </w:r>
    </w:p>
    <w:p w14:paraId="77D18439" w14:textId="77777777" w:rsidR="00B77B96" w:rsidRDefault="00B77B96" w:rsidP="00B77B96">
      <w:r>
        <w:t>В июне директор департамента денежно-кредитной политики ЦБ Андрей Ганган заявлял журналистам, что Банк России считает, что российская экономика находится на этапе замедления темпов роста, но не на грани рецессии. ЦБ по-прежнему ждет ее увеличения по итогам года на уровне 1-2%.</w:t>
      </w:r>
    </w:p>
    <w:p w14:paraId="3BCA67D5" w14:textId="77777777" w:rsidR="00B77B96" w:rsidRDefault="00B77B96" w:rsidP="00B77B96">
      <w:pPr>
        <w:pStyle w:val="2"/>
      </w:pPr>
      <w:bookmarkStart w:id="145" w:name="_Toc202334693"/>
      <w:r>
        <w:t>РИА Новости, 01.07.2025, Средняя ставка по вкладам на 6 месяцев в банках РФ опустилась ниже 18% - "Финуслуги"</w:t>
      </w:r>
      <w:bookmarkEnd w:id="145"/>
    </w:p>
    <w:p w14:paraId="5EFE2A39" w14:textId="77777777" w:rsidR="00B77B96" w:rsidRDefault="00B77B96" w:rsidP="005A0733">
      <w:pPr>
        <w:pStyle w:val="3"/>
      </w:pPr>
      <w:bookmarkStart w:id="146" w:name="_Toc202334694"/>
      <w:r>
        <w:t>Средняя ставка по полугодовым вкладам в крупных банках РФ опустилась ниже 18%, сообщает финансовый маркетплейс "Финуслуги".</w:t>
      </w:r>
      <w:bookmarkEnd w:id="146"/>
    </w:p>
    <w:p w14:paraId="57A6B05C" w14:textId="77777777" w:rsidR="00B77B96" w:rsidRDefault="00B77B96" w:rsidP="00B77B96">
      <w:r>
        <w:t>"К началу июля 2025 года средняя ставка по вкладу со сроком на полугодие в топ-20 крупнейших банков по объему депозитов упала до 17,96% годовых. В последний раз средняя доходность по таким депозитам опускалась ниже уровня 18% в сентябре 2024 года", - говорится в сообщении.</w:t>
      </w:r>
    </w:p>
    <w:p w14:paraId="30C8A997" w14:textId="77777777" w:rsidR="00B77B96" w:rsidRDefault="00B77B96" w:rsidP="00B77B96">
      <w:r>
        <w:t>Также сообщается, что средняя ставка по депозиту со сроком на три месяца составляет в топ-20 банков 18,66%, а по годовому вкладу - 17,07%.</w:t>
      </w:r>
    </w:p>
    <w:p w14:paraId="1D1EDC7A" w14:textId="77777777" w:rsidR="00B77B96" w:rsidRDefault="00B77B96" w:rsidP="00B77B96">
      <w:r>
        <w:t>За июнь 2025 года доходность депозитов снизилась во всех банках из топ-20. Средняя ставка по трехмесячному вкладу в топ-20 упала на 1,01 процентного пункта, по полугодовому - на 1,36 процентного пункта, по годовому - на 1,51 процентного пункта, сообщает маркетплейс.</w:t>
      </w:r>
    </w:p>
    <w:p w14:paraId="43FCE6E6" w14:textId="77777777" w:rsidR="00B77B96" w:rsidRDefault="00B77B96" w:rsidP="00B77B96">
      <w:r>
        <w:t xml:space="preserve">"Всего за этот год сильнее снизилась средняя ставка по полугодовым вкладам - на 3,93 процентного пункта, по годовому депозиту - на 3,88 процентного пункта, а по </w:t>
      </w:r>
      <w:r>
        <w:lastRenderedPageBreak/>
        <w:t>трехмесячному вкладу снижение составило 2,87 процентного пункта с начала 2025 года", - отмечается в сообщении.</w:t>
      </w:r>
    </w:p>
    <w:p w14:paraId="5832D055" w14:textId="77777777" w:rsidR="00B77B96" w:rsidRDefault="00B77B96" w:rsidP="00B77B96">
      <w:r>
        <w:t xml:space="preserve">Уточняется, что в настоящее время максимальная ставка по вкладу без специальных условий в топ-20 составляет 20,5%, предлагаемая одним из банков по депозиту сроком на три месяца. По полугодовому вкладу максимальная ставка в топ-20 составляет 19%, по годовому - 19,5%. Минимальные ставки составляют 17%, 16,33% и 14,68% соответственно. </w:t>
      </w:r>
    </w:p>
    <w:p w14:paraId="306F315C" w14:textId="77777777" w:rsidR="00AB6BFA" w:rsidRDefault="00AB6BFA" w:rsidP="00AB6BFA">
      <w:pPr>
        <w:pStyle w:val="2"/>
      </w:pPr>
      <w:bookmarkStart w:id="147" w:name="_Toc202334695"/>
      <w:r>
        <w:t>РИА Финмаркет</w:t>
      </w:r>
      <w:r w:rsidRPr="00AB6BFA">
        <w:t xml:space="preserve">, </w:t>
      </w:r>
      <w:r>
        <w:t>01.07.2025</w:t>
      </w:r>
      <w:r w:rsidRPr="00AB6BFA">
        <w:t xml:space="preserve">, </w:t>
      </w:r>
      <w:r>
        <w:t>Рынок акций РФ консолидировался у 2850п по индексу МосБиржи, лидировал в росте Мечел на новостях</w:t>
      </w:r>
      <w:bookmarkEnd w:id="147"/>
    </w:p>
    <w:p w14:paraId="34C56027" w14:textId="77777777" w:rsidR="00AB6BFA" w:rsidRDefault="00AB6BFA" w:rsidP="00AB6BFA">
      <w:pPr>
        <w:pStyle w:val="3"/>
      </w:pPr>
      <w:bookmarkStart w:id="148" w:name="_Toc202334696"/>
      <w:r>
        <w:t>Москва. 1 июля. Рынок акций РФ во вторник консолидировался при смешанной динамике blue chips на фоне разнополярных внешних сигналов и затишья на геополитическом фронте, фактором поддержки оставались ожидания смягчения монетарной политики ЦБ РФ в июле, а также попытки нефти подрасти (фьючерс на Brent превысил $67 за баррель). Индекс МосБиржи стабилизировался около рубежа 2850 пунктов, лидировали в росте акции "Мечела" (+5% и +4,7% "префы") на новостях об оптимизации платежей по кредитам.</w:t>
      </w:r>
      <w:bookmarkEnd w:id="148"/>
    </w:p>
    <w:p w14:paraId="130687D2" w14:textId="77777777" w:rsidR="00AB6BFA" w:rsidRDefault="00AB6BFA" w:rsidP="00AB6BFA">
      <w:r>
        <w:t>По итогам торгов индекс МосБиржи составил 2848,44 пункта (+0,04%), индекс РТС - 1144,28 пункта (+0,2%); цены большинства "голубых фишек" на Мосбирже изменились в пределах 4,2%.</w:t>
      </w:r>
    </w:p>
    <w:p w14:paraId="7C9539FC" w14:textId="77777777" w:rsidR="00AB6BFA" w:rsidRDefault="00AB6BFA" w:rsidP="00AB6BFA">
      <w:r>
        <w:t>Официальный курс доллара США, установленный ЦБ РФ со 2 июля, составил 78,4181 руб. (-11,03 копейки).</w:t>
      </w:r>
    </w:p>
    <w:p w14:paraId="03DE6951" w14:textId="77777777" w:rsidR="00AB6BFA" w:rsidRDefault="00AB6BFA" w:rsidP="00AB6BFA">
      <w:r>
        <w:t>Банки в условиях сложной рыночной конъюнктуры позволили "Мечелу" оптимизировать платежи по кредитам, предстоящие в 2025 и 2026 годах, погашать "тело" долга компания сможет с 2027 года, рассказала журналистам замгендиректора по финансам компании Нелли Галеева в кулуарах годового собрания акционеров.</w:t>
      </w:r>
    </w:p>
    <w:p w14:paraId="067B0A24" w14:textId="77777777" w:rsidR="00AB6BFA" w:rsidRDefault="00AB6BFA" w:rsidP="00AB6BFA">
      <w:r>
        <w:t>"Решения ключевых кредиторов позволяют группе оптимизировать нагрузку в течение 2025-2026 гг., начиная с 2027 года мы ожидаем, что на фоне восстановления конъюнктуры и роста операционных показателей группа сможет постепенно погашать основной долг перед кредиторами", - сказала она.</w:t>
      </w:r>
    </w:p>
    <w:p w14:paraId="3940C605" w14:textId="77777777" w:rsidR="00AB6BFA" w:rsidRDefault="00AB6BFA" w:rsidP="00AB6BFA">
      <w:r>
        <w:t>Ранее "Мечел" сообщал, что в конце прошлого года договорился о переносе сроков погашения части основного долга (на сумму 35 млрд рублей) с 2025-2026 годов на 2027-2030 годы.</w:t>
      </w:r>
    </w:p>
    <w:p w14:paraId="04F9777A" w14:textId="77777777" w:rsidR="00AB6BFA" w:rsidRDefault="00AB6BFA" w:rsidP="00AB6BFA">
      <w:r>
        <w:t>Подорожали во вторник также акции ПАО "Южуралзолото" (MOEX: UGLD) (+4,2%), ПАО "Полюс" (MOEX: PLZL) (+2,3%), АФК "Система" (MOEX: AFKS) (+2,2%), "НЛМК" (MOEX: NLMK) (+1,6%), "префы" "Сургутнефтегаза" (MOEX: SNGS) (+1,5%), бумаги "Группы компаний ПИК" (MOEX: PIKK) (+1,4%), "НОВАТЭКа" (MOEX: NVTK) (+1,4%), "ВК" (MOEX: VKCO) (+1,1%), Сбербанка (MOEX: SBER) (+0,7% и +0,4% "префы"), "Т-Технологии" (MOEX: T) (+0,6%), "Московской биржи" (MOEX: MOEX) (+0,3%), "АЛРОСА" (MOEX: ALRS) (+0,2%).</w:t>
      </w:r>
    </w:p>
    <w:p w14:paraId="716925A3" w14:textId="77777777" w:rsidR="00AB6BFA" w:rsidRDefault="00AB6BFA" w:rsidP="00AB6BFA">
      <w:r>
        <w:lastRenderedPageBreak/>
        <w:t>Подешевели акции "ФосАгро" (MOEX: PHOR) (-2,6%), "Татнефти" (MOEX: TATN) (-2,5%), "Аэрофлота" (MOEX: AFLT) (-1,9%), ВТБ (MOEX: VTBR) (-1,4%), "Северстали" (MOEX: CHMF) (-1,3%), "ММК" (MOEX: MAGN) (-1%), ОК "Русал" (MOEX: RUAL) (-1%), "Роснефти" (MOEX: ROSN) (-0,7%), "МТС" (MOEX: MTSS) (-0,6%), "Норникеля" (MOEX: GMKN) (-0,4%), "Газпрома" (MOEX: GAZP) (-0,3%), "ЛУКОЙЛа" (MOEX: LKOH) (-0,1%), "Интер РАО" (MOEX: IRAO) (-0,1%).</w:t>
      </w:r>
    </w:p>
    <w:p w14:paraId="69D5BF65" w14:textId="77777777" w:rsidR="00AB6BFA" w:rsidRDefault="00AB6BFA" w:rsidP="00AB6BFA">
      <w:r>
        <w:t>Собрание акционеров ВТБ утвердило выплату дивидендов в размере 50% от чистой прибыли по МСФО за 2024 год, или 275,8 млрд рублей, говорится в материалах банка. Наблюдательный совет ВТБ в конце апреля вопреки ожиданиям рынка рекомендовал собранию акционеров возобновить выплату дивидендов. Размер выплат на одну обыкновенную акцию составит 25,58 рубля, а общий объем дивидендов держателям обыкновенных акций - 137,4 млрд рублей.</w:t>
      </w:r>
    </w:p>
    <w:p w14:paraId="481C7629" w14:textId="77777777" w:rsidR="00AB6BFA" w:rsidRDefault="00AB6BFA" w:rsidP="00AB6BFA">
      <w:r>
        <w:t>Президент РФ Владимир Путин подписал указ о гарантиях для новых вложений нерезидентов на российском фондовом рынке. Указ №436 под названием "О дополнительных гарантиях прав иностранных инвесторов" датирован 1 июля, он опубликован на официальном портале правовой информации.</w:t>
      </w:r>
    </w:p>
    <w:p w14:paraId="06EDCF07" w14:textId="77777777" w:rsidR="00AB6BFA" w:rsidRDefault="00AB6BFA" w:rsidP="00AB6BFA">
      <w:r>
        <w:t>Для осуществления нерезидентами новых инвестиций будут открываться счета нового типа - "Ин". На этих счетах будут учитываться денежные средства - как в рублях, так и в валюте, а также акции, облигации (включая ОФЗ) и паи. Режим, вводимый указом, распространяется только на вложение денежных средств со счетов "Ин".</w:t>
      </w:r>
    </w:p>
    <w:p w14:paraId="6C2BE1A2" w14:textId="77777777" w:rsidR="00AB6BFA" w:rsidRDefault="00AB6BFA" w:rsidP="00AB6BFA">
      <w:r>
        <w:t>Рост рынка акций РФ с начала недели был подогрет нейтральной геополитической новостной повесткой и ожиданиями дальнейшего смягчения монетарной политики ЦБ РФ на заседании в июле.</w:t>
      </w:r>
    </w:p>
    <w:p w14:paraId="6A7BF67D" w14:textId="77777777" w:rsidR="00AB6BFA" w:rsidRDefault="00AB6BFA" w:rsidP="00AB6BFA">
      <w:r>
        <w:t>Как заявил журналистам зампред ЦБ Алексей Заботкин, Банк России на июльском заседании может рассмотреть шаг снижения ключевой ставки более чем на 1 процентный пункт (п.п.), если в пользу этого будут говорить поступающие данные.</w:t>
      </w:r>
    </w:p>
    <w:p w14:paraId="30AC1651" w14:textId="77777777" w:rsidR="00AB6BFA" w:rsidRDefault="00AB6BFA" w:rsidP="00AB6BFA">
      <w:r>
        <w:t>"Решение на июльском заседании будет диктоваться степенью нашей уверенности в том, что инфляция движется по той траектории, которая обеспечит возвращение к инфляции 4% в 2026 году. Если данные, которые к этому моменту поступят - по экономике, по рынку труда, по кредитной активности, по самой инфляции, по инфляционным ожиданиям, будут говорить о том, что замедление инфляции до 4% согласуется и с более значимым шагом, то такой вариант также будет рассмотрен. Такое решение будет зависеть от баланса мнений", - заявил Заботкин в кулуарах "Летней школы" Банка России.</w:t>
      </w:r>
    </w:p>
    <w:p w14:paraId="54E0F365" w14:textId="77777777" w:rsidR="00AB6BFA" w:rsidRDefault="00AB6BFA" w:rsidP="00AB6BFA">
      <w:r>
        <w:t>По словам эксперта по фондовому рынку "БКС Мир инвестиций" Александра Шепелева, индекс МосБиржи во вторник немного приблизился к промежуточному сопротивлению 2860 пунктов. Надежды на геополитические подвижки и более решительное снижение ключевой ставки Центробанком продолжают формировать спрос в акциях. Дополнительную ликвидность на рынке может создавать реинвестирование инвесторами ранее полученных дивидендов.</w:t>
      </w:r>
    </w:p>
    <w:p w14:paraId="54E65EF4" w14:textId="77777777" w:rsidR="00AB6BFA" w:rsidRDefault="00AB6BFA" w:rsidP="00AB6BFA">
      <w:r>
        <w:t>Сырьевые товары отреагировали ростом котировок на очередную волну ослабления доллара. При этом цены на нефть сдерживаются ожиданиями, что ОПЕК+ в конце этой недели примет решение о еще одном ускоренном возобновлении добычи.</w:t>
      </w:r>
    </w:p>
    <w:p w14:paraId="24D59ABF" w14:textId="77777777" w:rsidR="00AB6BFA" w:rsidRDefault="00AB6BFA" w:rsidP="00AB6BFA">
      <w:r>
        <w:lastRenderedPageBreak/>
        <w:t>Макростатистика дня дала поводы для оптимизма: производственный PMI Китая от Caixin оказался лучше ожиданий и вышел в зону роста (50,4 пункта); лучше прогнозных значений оказались аналогичные индексы в еврозоне и США. Число открытых вакансий на американском рынке труда в мае (JOLTS) заметно превысило прогноз аналитиков.</w:t>
      </w:r>
    </w:p>
    <w:p w14:paraId="319E5EA4" w14:textId="77777777" w:rsidR="00AB6BFA" w:rsidRDefault="00AB6BFA" w:rsidP="00AB6BFA">
      <w:r>
        <w:t>В среду в США станет известно изменение числа занятых в несельскохозяйственном секторе в июне от ADP, в еврозоне - уровень безработицы в мае. Росстат вечером в среду представит отчет по недельным темпам потребительских цен. Важных корпоративных новостей на отечественном рынке не ожидается. Прогноз по индексу МосБиржи на 2 июля - 2775-2875 пунктов, считает Шепелев.</w:t>
      </w:r>
    </w:p>
    <w:p w14:paraId="23A17779" w14:textId="77777777" w:rsidR="00AB6BFA" w:rsidRDefault="00AB6BFA" w:rsidP="00AB6BFA">
      <w:r>
        <w:t>По словам аналитика ИК "Велес Капитал" Елены Кожуховой, рынок акций во вторник перешел в режим ожидания значимых экономических и геополитических сигналов.</w:t>
      </w:r>
    </w:p>
    <w:p w14:paraId="047111C9" w14:textId="77777777" w:rsidR="00AB6BFA" w:rsidRDefault="00AB6BFA" w:rsidP="00AB6BFA">
      <w:r>
        <w:t>Акции ПАО "Полюс" и "Селигдара" (MOEX: SELG) (+0,7%) поддержало восстановление цен на золото от локальных минимумов. Котировки драгметалла в конце июня опускались ниже $3300 за унцию, а во вторник в условиях новых многолетних минимумов доллара и торговой неопределенности превысили $3350 за унцию (+1,4%). Бумаги "ВК" пытаются вернуться к повышению в ожидании презентации летом национального мессенджера, который планируется развивать на платформе компании MAX. Кроме того, инвесторы ждут возможных IPO "дочек" VK, таких как VK Tech, отметила аналитик.</w:t>
      </w:r>
    </w:p>
    <w:p w14:paraId="00C401AC" w14:textId="77777777" w:rsidR="00AB6BFA" w:rsidRDefault="00AB6BFA" w:rsidP="00AB6BFA">
      <w:r>
        <w:t>Фьючерсы на нефть Brent во вторник подросли, но остаются ниже района важных сопротивлений $68-69 за баррель перед возможным ускорением наращивания нефтедобычи ОПЕК+ в августе. В середине недели участники будут оценивать в том числе отчет Минэнерго США о запасах в стране, а во вторник обнадеживающий сигнал поступил со стороны данных о росте деловой активности в производстве Китая в июне.</w:t>
      </w:r>
    </w:p>
    <w:p w14:paraId="7A80D90E" w14:textId="77777777" w:rsidR="00AB6BFA" w:rsidRDefault="00AB6BFA" w:rsidP="00AB6BFA">
      <w:r>
        <w:t>Западные фондовые площадки во вторник находились в умеренно негативных настроениях, ожидая новых макроэкономических драйверов движения. Статистика продолжает сигнализировать о замедлении в производстве ряда крупнейших мировых экономик, что заставляет инвесторов сомневаться в их стабильности. Индексы МосБиржи и РТС остаются нацеленными на достижение июньских максимумов 2910 и 1158 пунктов соответственно на фоне смягчения тона представителей ЦБ РФ в отношении перспектив ключевой ставки, заключила Кожухова.</w:t>
      </w:r>
    </w:p>
    <w:p w14:paraId="3C13E96B" w14:textId="77777777" w:rsidR="00AB6BFA" w:rsidRDefault="00AB6BFA" w:rsidP="00AB6BFA">
      <w:r>
        <w:t>По оценке начальника аналитического отдела департамента по работе на рынках капитала Россельхозбанка (OKPO code: 52750822) Александра Фетисова, рынок акций РФ удерживает достигнутые в начале недели уровни с сохраняющимися попытками индекса МосБиржи закрепиться выше отметки 2850 пунктов, с перспективой роста на краткосрочном горизонте до уровня выше 2950 пунктов.</w:t>
      </w:r>
    </w:p>
    <w:p w14:paraId="62EE927F" w14:textId="77777777" w:rsidR="00AB6BFA" w:rsidRDefault="00AB6BFA" w:rsidP="00AB6BFA">
      <w:r>
        <w:t xml:space="preserve">Среди отраслевых индексов значимой позитивной динамикой отметились индекс металлов и добычи, где спрос инвесторов был в основном сфокусирован в акциях золотодобытчиков и черной металлургии, а также IT-сектор, где лидером роста без новостного повода стали акции "Группы Позитив" (MOEX: POSI) (+5,6%). По-прежнему главным фактором, который определяет настроения на рынке, остается фактор ожиданий более существенного, чем 1 п.п., шага по снижению ключевой ставки Банка России в июле. Очевидным бенефициаром такого смягчения станет банковский сектор. Кроме Сбера, спрос на акции которого поддерживается предстоящей выплатой дивидендов, </w:t>
      </w:r>
      <w:r>
        <w:lastRenderedPageBreak/>
        <w:t>можно выделить акции ПАО "Ренессанс Страхование" (MOEX: RENI). Инвестпортфель "Ренессанса" размером более 247 млрд руб. предполагает получение существенной положительной переоценки при значимом смягчении ДКП; кроме того, страховой рынок, несмотря на жесткие макроэкономические условия, сохраняет в 2025 году высокие темпы роста, отметил эксперт.</w:t>
      </w:r>
    </w:p>
    <w:p w14:paraId="7577102A" w14:textId="77777777" w:rsidR="00AB6BFA" w:rsidRDefault="00AB6BFA" w:rsidP="00AB6BFA">
      <w:r>
        <w:t>"В целом ожидаем продолжения текущей волны роста рынка как минимум до уровня 2950 пунктов по индексу МосБиржи, несмотря на вероятное ужесточение санкционной риторики Запада", - считает Фетисов.</w:t>
      </w:r>
    </w:p>
    <w:p w14:paraId="73B40906" w14:textId="77777777" w:rsidR="00AB6BFA" w:rsidRDefault="00AB6BFA" w:rsidP="00AB6BFA">
      <w:r>
        <w:t>Как отмечает аналитик ФГ "Финам" Магомед Магомедов, на мировых фондовых рынках во вторник сохраняется смешанная динамика. После завершения II квартала с рекордными результатами для американских индексов инвесторы переключают внимание на ход торговых переговоров США с Китаем, Великобританией и Евросоюзом, а также на судьбу масштабного налогово-бюджетного пакета Дональда Трампа в Конгрессе США.</w:t>
      </w:r>
    </w:p>
    <w:p w14:paraId="5CCB2F6D" w14:textId="77777777" w:rsidR="00AB6BFA" w:rsidRDefault="00AB6BFA" w:rsidP="00AB6BFA">
      <w:r>
        <w:t>Рыночный оптимизм подпитывается свежими торговыми договоренностями США с Китаем и Великобританией, а также ожиданиями новых соглашений до "дедлайна" по тарифам 9 июля. Однако, по словам министра финансов США Скотта Бессента, если договоренности не будут достигнуты, отдельные страны могут столкнуться с резким повышением тарифных барьеров. В дополнение к этому на повестке остается обсуждение налогово-бюджетного законопроекта, который Республиканская партия стремится провести до Дня независимости США 4 июля.</w:t>
      </w:r>
    </w:p>
    <w:p w14:paraId="79E7595D" w14:textId="77777777" w:rsidR="00AB6BFA" w:rsidRDefault="00AB6BFA" w:rsidP="00AB6BFA">
      <w:r>
        <w:t>В экономической повестке недели - заседания крупнейших центробанков, свежие данные по рынку труда США и статистика деловой активности. Важным событием станет совместное выступление главы ЕЦБ Кристин Лагард и председателя ФРС Джерома Пауэлла в Синтре (Португалия). Инвесторы продолжают проявлять осторожность из-за сохраняющихся торговых рисков и масштабной фискальной реформы в США, при этом сохраняется интерес к акциям технологических гигантов и золоту как к инструментам защиты от волатильности, констатирует аналитик.</w:t>
      </w:r>
    </w:p>
    <w:p w14:paraId="3B5C2CC9" w14:textId="77777777" w:rsidR="00AB6BFA" w:rsidRDefault="00AB6BFA" w:rsidP="00AB6BFA">
      <w:r>
        <w:t>Российский рынок акций демонстрирует нейтральную динамику, индекс МосБиржи топчется на рубеже 2850 пунктов. Давление на рынок продолжает оказывать неуверенная динамика нефтяного сектора, где высокий уровень запасов и слабый спрос в Европе и Азии сдерживают цены от уверенного роста, считает Магомедов.</w:t>
      </w:r>
    </w:p>
    <w:p w14:paraId="5A2EF95A" w14:textId="77777777" w:rsidR="00AB6BFA" w:rsidRDefault="00AB6BFA" w:rsidP="00AB6BFA">
      <w:r>
        <w:t>С другой стороны, фактором поддержки выступают ожидания снижения ключевой ставки Банка России - предпосылки для снижения ставки более чем на 1 п.п. допустил и зампред ЦБ Заботкин, отметив, что решение будет зависеть от инфляционных данных. В среду рынок получит свежую статистику Росстата по инфляции, которая может определить дальнейшие шаги регулятора.</w:t>
      </w:r>
    </w:p>
    <w:p w14:paraId="5720E5D5" w14:textId="77777777" w:rsidR="00AB6BFA" w:rsidRDefault="00AB6BFA" w:rsidP="00AB6BFA">
      <w:r>
        <w:t>Индекс МосБиржи на дневном графике сохраняет потенциал дальнейшего роста, но в ближайшие дни основное внимание будет сосредоточено на тестировании области сопротивления 2880-2900 пунктов. Пробой этой зоны может привести к ускорению восходящего движения, заключил представитель "Финама".</w:t>
      </w:r>
    </w:p>
    <w:p w14:paraId="241E0B0D" w14:textId="77777777" w:rsidR="00AB6BFA" w:rsidRDefault="00AB6BFA" w:rsidP="00AB6BFA">
      <w:r>
        <w:t xml:space="preserve">В Азии во вторник преобладала позитивная динамика индексов акций (японский индекс Nikkei 225 снизился на 1,2%, австралийский ASX Australia не изменился, южнокорейский Kospi вырос на 0,6%, китайский Shanghai Composite - на 0,4%), но нет </w:t>
      </w:r>
      <w:r>
        <w:lastRenderedPageBreak/>
        <w:t>единого вектора в Европе (индексы CAC 40 и DAX просели на 0,1-1%, FTSE подрос на 0,3%) и в США (индексы к 18:50 МСК изменились на 0,3-1,1%).</w:t>
      </w:r>
    </w:p>
    <w:p w14:paraId="2F9AB010" w14:textId="77777777" w:rsidR="00AB6BFA" w:rsidRDefault="00AB6BFA" w:rsidP="00AB6BFA">
      <w:r>
        <w:t>Биржи Гонконга во вторник были закрыты в связи с праздником (День образования специального административного района).</w:t>
      </w:r>
    </w:p>
    <w:p w14:paraId="5C613472" w14:textId="77777777" w:rsidR="00AB6BFA" w:rsidRDefault="00AB6BFA" w:rsidP="00AB6BFA">
      <w:r>
        <w:t>Японский индекс Nikkei 225 снизился впервые за шесть дней, негативное влияние на рынок оказали угрозы Трампа ввести новые импортные пошлины для Японии, которая не хочет импортировать американский рис. Это вызывает опасения, что страны не смогут достичь торгового соглашения в ближайшие дни.</w:t>
      </w:r>
    </w:p>
    <w:p w14:paraId="1825E311" w14:textId="77777777" w:rsidR="00AB6BFA" w:rsidRDefault="00AB6BFA" w:rsidP="00AB6BFA">
      <w:r>
        <w:t>Индекс Танкан, оценивающий уровень доверия к экономике Японии среди крупных компаний перерабатывающей промышленности, во втором квартале увеличился до 13 пунктов по сравнению с 12 пунктами в предыдущие три месяца, говорится в сообщении Банка Японии. Это стало неожиданностью для аналитиков, которые прогнозировали в среднем снижение до 10 пунктов, по данным Trading Economics. Положительное значение индекса означает, что процент респондентов, считающих деловую среду благоприятной, оказался выше доли тех, кто придерживается иного мнения.</w:t>
      </w:r>
    </w:p>
    <w:p w14:paraId="0084BB00" w14:textId="77777777" w:rsidR="00AB6BFA" w:rsidRDefault="00AB6BFA" w:rsidP="00AB6BFA">
      <w:r>
        <w:t>Индекс менеджеров по закупкам (PMI) в перерабатывающей промышленности Китая, который рассчитывает Caixin, в июне увеличился до 50,4 пункта по сравнению с 48,3 пункта месяцем ранее. Аналитики в среднем ожидали повышения до 49 пунктов. Значение индикатора выше отметки в 50 пунктов указывает на усиление активности в промышленном секторе.</w:t>
      </w:r>
    </w:p>
    <w:p w14:paraId="7F06AED6" w14:textId="77777777" w:rsidR="00AB6BFA" w:rsidRDefault="00AB6BFA" w:rsidP="00AB6BFA">
      <w:r>
        <w:t>Потребительские цены в еврозоне в июне увеличились на 2% в годовом выражении, говорится в отчете статистического управления Европейского союза, представившего предварительные данные. Таким образом, инфляция ускорилась по сравнению с 1,9% в мае. Показатель совпал с консенсус-прогнозом аналитиков, который приводит Trading Economics.</w:t>
      </w:r>
    </w:p>
    <w:p w14:paraId="3E6E3EA8" w14:textId="77777777" w:rsidR="00AB6BFA" w:rsidRDefault="00AB6BFA" w:rsidP="00AB6BFA">
      <w:r>
        <w:t>На нефтяном рынке к вечеру во вторник цены подросли в рамках коррекции после снижения.</w:t>
      </w:r>
    </w:p>
    <w:p w14:paraId="26667C3D" w14:textId="77777777" w:rsidR="00AB6BFA" w:rsidRDefault="00AB6BFA" w:rsidP="00AB6BFA">
      <w:r>
        <w:t>Стоимость сентябрьских фьючерсов на Brent к 18:50 МСК составила $67,12 за баррель (+0,6% и -0,1% накануне), августовская цена фьючерса на WTI - $65,59 за баррель (+0,8% и -0,6% в понедельник).</w:t>
      </w:r>
    </w:p>
    <w:p w14:paraId="44B8F565" w14:textId="77777777" w:rsidR="00AB6BFA" w:rsidRDefault="00AB6BFA" w:rsidP="00AB6BFA">
      <w:r>
        <w:t>За второй квартал нефть просела почти на 10%, причем в этот период на рынке наблюдалась повышенная волатильность. Цены рухнули в апреле после того, как президент США Трамп объявил о вводе повышенных импортных пошлин, затем подскочили в июне после ударов Израиля по Ирану и снизились после завершения активной фазы конфликта.</w:t>
      </w:r>
    </w:p>
    <w:p w14:paraId="06AAF73E" w14:textId="77777777" w:rsidR="00AB6BFA" w:rsidRDefault="00AB6BFA" w:rsidP="00AB6BFA">
      <w:r>
        <w:t>Основное внимание рынка теперь обращено на встречу ОПЕК+ 6 июля. Восемь стран ОПЕК+ (Саудовская Аравия, Россия, Ирак, ОАЭ, Алжир, Кувейт, Казахстан и Оман) готовы рассмотреть на заседании в воскресенье возможность наращивания квот на добычу в августе на 411 тыс. баррелей в сутки, сообщили ранее иностранные СМИ со ссылкой на делегатов.</w:t>
      </w:r>
    </w:p>
    <w:p w14:paraId="67DBA6F0" w14:textId="77777777" w:rsidR="00AB6BFA" w:rsidRDefault="00AB6BFA" w:rsidP="00AB6BFA">
      <w:r>
        <w:t xml:space="preserve">С апреля эта группа начала разворачивать ограничения и три месяца подряд - в мае, июне и июле - решила увеличивать добычу ускоренно, на 411 тыс. б/с вместо ранее планировавшихся 130-140 тыс. б/с. Если квоты на добычу в августе будут повышены на </w:t>
      </w:r>
      <w:r>
        <w:lastRenderedPageBreak/>
        <w:t>такую же величину, как в предыдущие три месяца, общий размер повышения с начала года составит 1,78 млн б/с, или 1,5% глобального спроса.</w:t>
      </w:r>
    </w:p>
    <w:p w14:paraId="70A045D6" w14:textId="77777777" w:rsidR="00AB6BFA" w:rsidRDefault="00AB6BFA" w:rsidP="00AB6BFA">
      <w:r>
        <w:t>Во "втором эшелоне" на Мосбирже выросли акции ПАО "Ставропольэнергосбыт" (MOEX: STSB) (+5,9% и +4,7% "префы"), МКПАО "Юнайтед Медикал Груп" (MOEX: GEMC) (ЕМС) (+4,7%), ПАО "Теплант Восток" (MOEX: PRFN) (+4,1%), ПАО "Якутская топливно-энергетическая компания" (MOEX: YAKG) (+4%), "АГ Кристалл" (MOEX: KLVZ) (+4%), "ТГК-14" (MOEX: TGKN) (+3,5%), ПАО "Новороссийский комбинат хлебопродуктов" (MOEX: NKHP) (+3,5%).</w:t>
      </w:r>
    </w:p>
    <w:p w14:paraId="4FA41E39" w14:textId="77777777" w:rsidR="00AB6BFA" w:rsidRDefault="00AB6BFA" w:rsidP="00AB6BFA">
      <w:r>
        <w:t>Упали после отсечки годовых дивидендов акции ПАО "Россети Центр и Приволжье" (MOEX: MRKP) (-6,3%), "префы" "Нижнекамскнефтехима" (MOEX: NKNC) (-2,8%), также просели бумаги ПАО "Россети Северо-Запад" (MOEX: MRKZ) (-4%), ПАО "Светофор Групп" (MOEX: SVET) (-3,6%), ПАО "Бурятзолото" (MOEX: BRZL) (-3,4%), ПАО "ТНС Энерго Воронеж" (MOEX: VRSB) (-3,4%), ПАО "Дальневосточное морское пароходство" (MOEX: FESH) (-2,1%).</w:t>
      </w:r>
    </w:p>
    <w:p w14:paraId="662857BB" w14:textId="77777777" w:rsidR="00AB6BFA" w:rsidRDefault="00AB6BFA" w:rsidP="00AB6BFA">
      <w:r>
        <w:t>Суммарный объем торгов акциями из расчета индекса МосБиржи за день составил 77,23 млрд рублей (из них 16,22 млрд рублей пришлось на акции ВТБ, 6,1 млрд рублей на обыкновенные бумаги Сбербанка и 5,25 млрд рублей на акции "Газпрома").</w:t>
      </w:r>
    </w:p>
    <w:p w14:paraId="34BA97C5" w14:textId="77777777" w:rsidR="00AB6BFA" w:rsidRDefault="00AB6BFA" w:rsidP="00AB6BFA">
      <w:hyperlink r:id="rId43" w:history="1">
        <w:r w:rsidRPr="00853727">
          <w:rPr>
            <w:rStyle w:val="a3"/>
          </w:rPr>
          <w:t>http://www.finmarket.ru/shares/analytics/6427454</w:t>
        </w:r>
      </w:hyperlink>
      <w:r w:rsidRPr="00AB6BFA">
        <w:t xml:space="preserve"> </w:t>
      </w:r>
    </w:p>
    <w:p w14:paraId="755D3D8D" w14:textId="77777777" w:rsidR="00CD1646" w:rsidRDefault="00CD1646" w:rsidP="00CD1646">
      <w:pPr>
        <w:pStyle w:val="2"/>
      </w:pPr>
      <w:bookmarkStart w:id="149" w:name="_Toc202334697"/>
      <w:r>
        <w:t>РИА Новости</w:t>
      </w:r>
      <w:r w:rsidRPr="009872B0">
        <w:t xml:space="preserve">, </w:t>
      </w:r>
      <w:r>
        <w:t>01.07.2025</w:t>
      </w:r>
      <w:r w:rsidRPr="009872B0">
        <w:t xml:space="preserve">, </w:t>
      </w:r>
      <w:r>
        <w:t>Сервис по оформлению социальных вкладов и счетов заработал на "Госуслугах"</w:t>
      </w:r>
      <w:bookmarkEnd w:id="149"/>
    </w:p>
    <w:p w14:paraId="150F3406" w14:textId="77777777" w:rsidR="00CD1646" w:rsidRDefault="00CD1646" w:rsidP="00CD1646">
      <w:pPr>
        <w:pStyle w:val="3"/>
      </w:pPr>
      <w:bookmarkStart w:id="150" w:name="_Toc202334698"/>
      <w:r>
        <w:t>Сервис по оформлению социальных вкладов и счетов заработал на "Госуслугах", им могут воспользоваться льготные категории граждан, сообщило Минцифры РФ в своем Telegram-канале.</w:t>
      </w:r>
      <w:bookmarkEnd w:id="150"/>
    </w:p>
    <w:p w14:paraId="034B8FF1" w14:textId="77777777" w:rsidR="00CD1646" w:rsidRDefault="00CD1646" w:rsidP="00CD1646">
      <w:r>
        <w:t>"Сервис по оформлению новых выгодных банковских продуктов - социальных вкладов и счетов - заработал на "Госуслугах" . Воспользоваться им могут льготные категории граждан, которые получают социальные выплаты и являются клиентами банков-участников программы. Банки уже активно присоединяются к сервису", - сказано в сообщении.</w:t>
      </w:r>
    </w:p>
    <w:p w14:paraId="04DDC827" w14:textId="77777777" w:rsidR="00CD1646" w:rsidRDefault="00CD1646" w:rsidP="00CD1646">
      <w:r>
        <w:t>В число граждан, кому доступны социальные вклады и счета, входят граждане России старше 18 лет, которые получают хотя бы одну из следующих мер поддержки: единое пособие на детей и беременных женщин, ежемесячное или единовременное пособие по соцконтракту, федеральную или региональную социальную доплату к пенсии.</w:t>
      </w:r>
    </w:p>
    <w:p w14:paraId="4B542B1B" w14:textId="77777777" w:rsidR="00CD1646" w:rsidRDefault="00CD1646" w:rsidP="00CD1646">
      <w:r>
        <w:t>Так, россияне могут открыть социальный вклад на сумму до 50 тысяч рублей по максимально предложенной банком ставке - его можно пополнять в любое время, но в пределах лимита. Проценты по вкладу начисляются и выплачиваются ежемесячно.</w:t>
      </w:r>
    </w:p>
    <w:p w14:paraId="77067859" w14:textId="77777777" w:rsidR="00CD1646" w:rsidRDefault="00CD1646" w:rsidP="00CD1646">
      <w:r>
        <w:t>У социального счета нет ограничений по сумме. Его можно открыть на год, а процентная ставка определяется по договору. На сумму меньше 50 тысяч рублей проценты начисляются по ставке не ниже половины ключевой ставки Банка России, уточнили в Минцифры. Снимать деньги со счёта можно в любое время без ограничений, а проценты начисляются на ежедневный остаток и выплачиваются ежемесячно.</w:t>
      </w:r>
    </w:p>
    <w:p w14:paraId="4E43DF2C" w14:textId="77777777" w:rsidR="00CD1646" w:rsidRDefault="00CD1646" w:rsidP="00CD1646">
      <w:r>
        <w:lastRenderedPageBreak/>
        <w:t>"Обратите внимание. Заключить договор можно только самостоятельно через "Госуслуги". Если кто то звонит с предложением открыть для вас вклад или счёт - это мошенники", - добавили в Минцифры.</w:t>
      </w:r>
    </w:p>
    <w:p w14:paraId="1CD58A1B" w14:textId="77777777" w:rsidR="003C484E" w:rsidRDefault="003C484E" w:rsidP="003C484E">
      <w:pPr>
        <w:pStyle w:val="2"/>
      </w:pPr>
      <w:bookmarkStart w:id="151" w:name="_Toc202334699"/>
      <w:r>
        <w:t>ТАСС</w:t>
      </w:r>
      <w:r w:rsidRPr="003C484E">
        <w:t>, 02.07</w:t>
      </w:r>
      <w:r w:rsidRPr="00DB39AD">
        <w:t xml:space="preserve">.2025, </w:t>
      </w:r>
      <w:r>
        <w:t>Сбер: около четверти россиян назвали приемлемым сроком инвестирования 2-3 года</w:t>
      </w:r>
      <w:bookmarkEnd w:id="151"/>
    </w:p>
    <w:p w14:paraId="471FEF98" w14:textId="77777777" w:rsidR="003C484E" w:rsidRDefault="003C484E" w:rsidP="003C484E">
      <w:pPr>
        <w:pStyle w:val="3"/>
      </w:pPr>
      <w:bookmarkStart w:id="152" w:name="_Toc202334700"/>
      <w:r>
        <w:t>Порядка четверти россиян считают, что приемлемый срок для тех, кто готов вкладываться в инструменты, отличные от банковских депозитов, составляет два-три года. Об этом говорится в результатах опроса, проведенного "Сбером" и управляющей компанией "Первая" (есть в распоряжении ТАСС).</w:t>
      </w:r>
      <w:bookmarkEnd w:id="152"/>
    </w:p>
    <w:p w14:paraId="2F37867E" w14:textId="77777777" w:rsidR="003C484E" w:rsidRDefault="003C484E" w:rsidP="003C484E">
      <w:r>
        <w:t>Также в результатах опроса отмечается, что довольно большая часть россиян готова вкладываться на гораздо более длительный срок: 19% опрошенных - на 4-5 лет, 17% - на 6-10 лет. Инвестировать на срок более 10 лет готовы 5%, более 15 лет - 7% россиян. При этом самые потенциально долгосрочные инвесторы живут в Ярославле (приемлемый срок для инвестиций у них - 7,2 года), Кирове (7 лет) и Санкт-Петербурге (6,9 лет). Самыми нетерпеливыми инвесторами оказались респонденты из Ижевска (4,4 года), Саратова (4,6 года) и Севастополя (4,8 года).</w:t>
      </w:r>
    </w:p>
    <w:p w14:paraId="002F5550" w14:textId="77777777" w:rsidR="003C484E" w:rsidRDefault="003C484E" w:rsidP="003C484E">
      <w:r>
        <w:t>"Готовность довольно большого количества россиян вкладывать на сроки от 5 лет - это хороший знак как для российского фондового рынка, так и для российской экономики в целом. Фактически доля тех, кто готов вкладываться долгосрочно и на короткий срок практически сравнялась. Так, 22% опрошенных отметили приемлемым для себя срок от 9 месяцев до одного года, а всего 5% - до полугода. С учетом того, что компании и государство сейчас активно продвигают инструменты, которые способствуют увеличению срока вложений, в частности, программу долгосрочных сбережений, новый ИИС третьего типа или долевое страхование жизни, доля россиян, инвестирующих долгосрочно, будет расти", - отметил старший вице-президент, руководитель блока "Управление благосостоянием" Сбербанка Руслан Вестеровский, слова которого приводятся в материалах опроса.</w:t>
      </w:r>
    </w:p>
    <w:p w14:paraId="32E880C1" w14:textId="77777777" w:rsidR="003C484E" w:rsidRDefault="003C484E" w:rsidP="003C484E">
      <w:r>
        <w:t>При этом 35,7% россиян считают достойной и достаточной рублевую доходность 10% годовых, 32,2% хотят в два раза больше - 20%. Если речь идет об инвестициях в валюте (доллары, евро, юани), 38,6% считают достойной и достаточной доходность 5% годовых и еще 31,3% - 10%.</w:t>
      </w:r>
    </w:p>
    <w:p w14:paraId="1CA049C7" w14:textId="77777777" w:rsidR="003C484E" w:rsidRDefault="003C484E" w:rsidP="003C484E">
      <w:r>
        <w:t>Самые большие требования к потенциальной рублевой доходности у жителей Перми, их устроит 24,3% годовых. Следом идут респонденты из Барнаула (21,1%) и Казани (19,7%). Самые скромные запросы у жителей Оренбурга (9,9%), Астрахани (10,7%) и Ижевска (11,4%).</w:t>
      </w:r>
    </w:p>
    <w:p w14:paraId="4C3B1B1A" w14:textId="77777777" w:rsidR="003C484E" w:rsidRDefault="003C484E" w:rsidP="003C484E">
      <w:r>
        <w:t>Опрос проводился в марте 2025 года в городах с населением более 500 тыс. человек. В нем приняли участие 6 тыс. человек.</w:t>
      </w:r>
    </w:p>
    <w:p w14:paraId="128B9D0C" w14:textId="77777777" w:rsidR="003C484E" w:rsidRPr="003C484E" w:rsidRDefault="003C484E" w:rsidP="003C484E">
      <w:hyperlink r:id="rId44" w:history="1">
        <w:r w:rsidRPr="00CE1B54">
          <w:rPr>
            <w:rStyle w:val="a3"/>
          </w:rPr>
          <w:t>https://tass.ru/ekonomika/24406493</w:t>
        </w:r>
      </w:hyperlink>
      <w:r w:rsidRPr="003C484E">
        <w:t xml:space="preserve"> </w:t>
      </w:r>
    </w:p>
    <w:p w14:paraId="11149EB8" w14:textId="77777777" w:rsidR="00CB3BEA" w:rsidRPr="00A169DB" w:rsidRDefault="00CB3BEA" w:rsidP="00CB3BEA">
      <w:pPr>
        <w:pStyle w:val="2"/>
      </w:pPr>
      <w:bookmarkStart w:id="153" w:name="_Toc202334701"/>
      <w:r w:rsidRPr="00A169DB">
        <w:lastRenderedPageBreak/>
        <w:t>Ners.ru, 30.06.2025, На рынке труда резко вырос спрос на предпенсионеров: эксперт назвал причину</w:t>
      </w:r>
      <w:bookmarkEnd w:id="153"/>
    </w:p>
    <w:p w14:paraId="5F19A5A6" w14:textId="77777777" w:rsidR="00CB3BEA" w:rsidRPr="00A169DB" w:rsidRDefault="00CB3BEA" w:rsidP="005A0733">
      <w:pPr>
        <w:pStyle w:val="3"/>
      </w:pPr>
      <w:bookmarkStart w:id="154" w:name="_Toc202334702"/>
      <w:r w:rsidRPr="00A169DB">
        <w:t>На фоне дефицита кадров, аномально низкой безработицы и демографической ямы компании стали намного чаще звать на работу россиян старше 50 лет. С начала текущего года число приглашений выросло на 95% - до 5,1 млн. По данным одного из рекрутинговых агентств, в основном соискателей-предпенсионеров берут на должности рабочего персонала, в сферы продаж, логистики, строительства, производства и недвижимости.</w:t>
      </w:r>
      <w:bookmarkEnd w:id="154"/>
    </w:p>
    <w:p w14:paraId="75F4C2F8" w14:textId="77777777" w:rsidR="00CB3BEA" w:rsidRPr="00A169DB" w:rsidRDefault="00CB3BEA" w:rsidP="00CB3BEA">
      <w:r w:rsidRPr="00A169DB">
        <w:t>На рынке труда сейчас идет нешуточная конкуренция, прежде всего, за квалифицированные кадры. И люди старших возрастов тоже оказываются в орбите их интересов. Ситуация за последние годы изменилась: если раньше работодатели рассматривали исключительно резюме молодых специалистов и откровенно морщились, когда видели, что человеку за 45 и тем более за 55 лет (поскольку предложений хватало), то сегодня картина несколько иная. Рабочих рук не хватает почти всем. Кроме того, у предпенсионеров есть свои очевидные плюсы: не надо дополнительно вкладываться в их обучение и адаптацию, они как правило обладают соответствующими профессиональными навыками, они опытны, дисциплинированы, ответственны и настроены к работодателю более лояльно.</w:t>
      </w:r>
    </w:p>
    <w:p w14:paraId="49E892FD" w14:textId="77777777" w:rsidR="00CB3BEA" w:rsidRPr="00A169DB" w:rsidRDefault="00CB3BEA" w:rsidP="00CB3BEA">
      <w:r w:rsidRPr="00A169DB">
        <w:t>Правда, в масштабах всего рынка доля приглашений, которые сейчас получают граждане старше 50 лет, невелика - всего 4% (в прошлом году - 3,4%). За январь-май 2025 года компании направили около 150 млн приглашений - при этом 42% приходится на тех, кому от 19 до 30 лет. Однако важен сам тренд: резко возросший спрос на определенные компетенции и навыки, дефицит которых нечем и некем восполнить, во многом нивелирует дисквалифицирующий фактор пожилого возраста.</w:t>
      </w:r>
    </w:p>
    <w:p w14:paraId="7A5BC727" w14:textId="77777777" w:rsidR="00CB3BEA" w:rsidRPr="00A169DB" w:rsidRDefault="00CB3BEA" w:rsidP="00CB3BEA">
      <w:r w:rsidRPr="00A169DB">
        <w:t>«Всё абсолютно логично - с точки зрения как предложения, так и спроса, - рассуждает ведущий научный сотрудник ИНИОН РАН Сергей Смирнов. - Как мы знаем, уровень пенсионного обеспечения в России оставляет желать лучшего, расходы пожилых россиян (в том числе на лекарства и медицинские услуги) неуклонно растут вслед за ценами и тарифами, заработные планы в региональном и отраслевом разрезах крайне неравномерны. На фоне кадрового дефицита и проблем с рождаемостью, люди старше 50 лет стремятся найти в сфере занятости более доходное место, в соответствии со своей квалификацией: условно говоря, получать 80 тысяч рублей в месяц вместо 50 тысяч. Что касается работодателей, их мотив также понятен - необходимо восполнять нехватку не просто рабочих рук, но соответствующих специальностей».</w:t>
      </w:r>
    </w:p>
    <w:p w14:paraId="2DF41BCE" w14:textId="77777777" w:rsidR="00CB3BEA" w:rsidRPr="00A169DB" w:rsidRDefault="00CB3BEA" w:rsidP="00CB3BEA">
      <w:r w:rsidRPr="00A169DB">
        <w:t>В этом плане работодателям приходится активно и жестко конкурировать друг с другом. Кто-то предлагает соискателю зарплату в 100 тысяч рублей и полный социальный пакет, а кто-то - зарплату в 90 тысяч и более гибкий рабочий график. Исход борьбы зависит в данном случае от предпочтений работника. Впрочем, отмечает Смирнов, некоторым категориям предпенсионеров задачу трудоустройства может осложнить широкое распространение искусственного интеллекта: там, где ИИ внедрен и дает нужный эффект (а это, в основном, высокотехнологичные отрасли), вряд ли понадобятся сотрудники старше 50-55 лет.</w:t>
      </w:r>
    </w:p>
    <w:p w14:paraId="08DB7266" w14:textId="77777777" w:rsidR="00CB3BEA" w:rsidRPr="00A169DB" w:rsidRDefault="00CB3BEA" w:rsidP="00CB3BEA">
      <w:hyperlink r:id="rId45" w:history="1">
        <w:r w:rsidRPr="00A169DB">
          <w:rPr>
            <w:rStyle w:val="a3"/>
          </w:rPr>
          <w:t>https://news.ners.ru/na-rynke-truda-rezko-vyros-spros-na-predpensionerov-ekspert-nazval-prichinu.html</w:t>
        </w:r>
      </w:hyperlink>
    </w:p>
    <w:p w14:paraId="65C06E3F" w14:textId="77777777" w:rsidR="005E3129" w:rsidRDefault="005E3129" w:rsidP="005E3129">
      <w:pPr>
        <w:pStyle w:val="2"/>
      </w:pPr>
      <w:bookmarkStart w:id="155" w:name="_Toc202334703"/>
      <w:r>
        <w:lastRenderedPageBreak/>
        <w:t>АиФ</w:t>
      </w:r>
      <w:r w:rsidRPr="005E3129">
        <w:t xml:space="preserve">, </w:t>
      </w:r>
      <w:r>
        <w:t>01.07.2025</w:t>
      </w:r>
      <w:r w:rsidRPr="005E3129">
        <w:t xml:space="preserve">, </w:t>
      </w:r>
      <w:r>
        <w:t>Что за социальный вклад можно открыть с 1 июля, и кто может это сделать?</w:t>
      </w:r>
      <w:bookmarkEnd w:id="155"/>
    </w:p>
    <w:p w14:paraId="225253C2" w14:textId="77777777" w:rsidR="005E3129" w:rsidRDefault="005E3129" w:rsidP="005E3129">
      <w:pPr>
        <w:pStyle w:val="3"/>
      </w:pPr>
      <w:bookmarkStart w:id="156" w:name="_Toc202334704"/>
      <w:r>
        <w:t>Aif.ru собрал информацию о новом банковском продукте - для открытия не нужно будет собирать никакие документы и даже приходить в отделение банка.</w:t>
      </w:r>
      <w:bookmarkEnd w:id="156"/>
    </w:p>
    <w:p w14:paraId="4B641065" w14:textId="77777777" w:rsidR="005E3129" w:rsidRDefault="005E3129" w:rsidP="005E3129">
      <w:r>
        <w:t>На каких условиях можно открыть соцвклад?</w:t>
      </w:r>
    </w:p>
    <w:p w14:paraId="58D5C124" w14:textId="77777777" w:rsidR="005E3129" w:rsidRDefault="005E3129" w:rsidP="005E3129">
      <w:r>
        <w:t>Новый формат банковского обслуживания предусматривает специальный расчётный счёт с льготными параметрами. Финансовая организация обеспечивает гарантированный доход на денежные средства в размере не менее 50% от ключевой ставки регулятора, но только на сумму не более 50 тысяч рублей. При превышении указанной суммы банк применяет стандартные тарифы. При этом никаких ограничений на общую сумму средств нет.</w:t>
      </w:r>
    </w:p>
    <w:p w14:paraId="1B5F62BD" w14:textId="77777777" w:rsidR="005E3129" w:rsidRDefault="005E3129" w:rsidP="005E3129">
      <w:r>
        <w:t>Клиенты могут распоряжаться своими средствами по своему усмотрению, например, снимать проценты каждый месяц или снимать деньги со вклада без каких-либо последствий. Более того, счёт оборудован целым комплексом бесплатных услуг - от базового обслуживания до денежных переводов. Для переводов и платежей в размере до 20 тысяч рублей в месяц распространяется на все виды операций с любыми получателями.</w:t>
      </w:r>
    </w:p>
    <w:p w14:paraId="355BAC46" w14:textId="77777777" w:rsidR="005E3129" w:rsidRDefault="005E3129" w:rsidP="005E3129">
      <w:r>
        <w:t>На какой срок можно открыть социальный вклад?</w:t>
      </w:r>
    </w:p>
    <w:p w14:paraId="18ECDB70" w14:textId="77777777" w:rsidR="005E3129" w:rsidRDefault="005E3129" w:rsidP="005E3129">
      <w:r>
        <w:t>Договор банковского вклада открывают на срок до 1 года с возможностью продления.</w:t>
      </w:r>
    </w:p>
    <w:p w14:paraId="51AB21A4" w14:textId="77777777" w:rsidR="005E3129" w:rsidRDefault="005E3129" w:rsidP="005E3129">
      <w:r>
        <w:t>Кто может открыть социальный вклад?</w:t>
      </w:r>
    </w:p>
    <w:p w14:paraId="2D367522" w14:textId="77777777" w:rsidR="005E3129" w:rsidRDefault="005E3129" w:rsidP="005E3129">
      <w:r>
        <w:t>В ст. 36.3 Федерального закона «О банках и банковской деятельности» указано, что договор может быть заключен с «гражданином - клиентом данной кредитной организации, являющимся получателем мер социальной защиты». Михаил Мамута, руководитель Службы по защите прав потребителей и обеспечению доступности финансовых услуг Банка России, употребил выражение «граждане с невысокими доходами» - вероятно, речь идет о россиянах, имеющих статус малоимущих. Конкретный список должно утвердить Правительство РФ.</w:t>
      </w:r>
    </w:p>
    <w:p w14:paraId="1D386A0D" w14:textId="77777777" w:rsidR="005E3129" w:rsidRDefault="005E3129" w:rsidP="005E3129">
      <w:r>
        <w:t>Как подать заявление на открытие социального вклада?</w:t>
      </w:r>
    </w:p>
    <w:p w14:paraId="18494041" w14:textId="77777777" w:rsidR="005E3129" w:rsidRDefault="005E3129" w:rsidP="005E3129">
      <w:r>
        <w:t>Получить эту социальную банковскую услугу очень просто - достаточно воспользоваться порталом Госуслуг. Там уже содержится вся необходимая информация о гражданах, получающих господдержку. Клиентам не придётся заниматься сбором документов или справок - достаточно лишь подать заявку. После этого система автоматически обработает запрос, и все дальнейшие действия будут выполнены без участия заявителя.</w:t>
      </w:r>
    </w:p>
    <w:p w14:paraId="4D32B4AF" w14:textId="77777777" w:rsidR="005E3129" w:rsidRDefault="005E3129" w:rsidP="005E3129">
      <w:r>
        <w:t>В каких банках можно открыть социальный вклад?</w:t>
      </w:r>
    </w:p>
    <w:p w14:paraId="2D4A8AD2" w14:textId="77777777" w:rsidR="005E3129" w:rsidRDefault="005E3129" w:rsidP="005E3129">
      <w:r>
        <w:t>С 1 июля такую услугу начнут предоставлять только системно значимые банки. Их список утверждает Центробанк, с учетом Указания от 13.04.2021 года № 5778-У. На момент публикации в список входят 13 организаций, в числе которых АО ЮниКредит Банк, ПАО Сбербанк, АО Тбанк, АО Россельхозбанк и другие.</w:t>
      </w:r>
    </w:p>
    <w:p w14:paraId="1FBC6DB0" w14:textId="77777777" w:rsidR="005E3129" w:rsidRDefault="005E3129" w:rsidP="005E3129">
      <w:r>
        <w:t>С 1 января 2027 года перечень банков, где будут доступны такие вклады, расширится.</w:t>
      </w:r>
    </w:p>
    <w:p w14:paraId="1AC8B2C9" w14:textId="77777777" w:rsidR="005E3129" w:rsidRDefault="005E3129" w:rsidP="005E3129">
      <w:r>
        <w:lastRenderedPageBreak/>
        <w:t>Можно ли открыть несколько социальных вкладов?</w:t>
      </w:r>
    </w:p>
    <w:p w14:paraId="207F8530" w14:textId="77777777" w:rsidR="005E3129" w:rsidRDefault="005E3129" w:rsidP="005E3129">
      <w:r>
        <w:t>Нет, нельзя. Один гражданин - один вклад. Также нельзя открыть такой продукт в пользу третьего лица, например, гражданин не сможет открыть счет с условием, чтобы все выгоды, например, зачисление процентов на карту, получал другой человек.</w:t>
      </w:r>
    </w:p>
    <w:p w14:paraId="572556CE" w14:textId="77777777" w:rsidR="005E3129" w:rsidRDefault="005E3129" w:rsidP="005E3129">
      <w:hyperlink r:id="rId46" w:history="1">
        <w:r w:rsidRPr="00853727">
          <w:rPr>
            <w:rStyle w:val="a3"/>
          </w:rPr>
          <w:t>https://aif.ru/money/mymoney/chto_za_socialnyy_vklad_mozhno_otkryt_s_1_iyulya_i_kto_mozhet_eto_sdelat</w:t>
        </w:r>
      </w:hyperlink>
      <w:r w:rsidRPr="005E3129">
        <w:t xml:space="preserve"> </w:t>
      </w:r>
    </w:p>
    <w:p w14:paraId="4E800AE8" w14:textId="77777777" w:rsidR="00F23382" w:rsidRDefault="00F23382" w:rsidP="00F23382">
      <w:pPr>
        <w:pStyle w:val="2"/>
      </w:pPr>
      <w:bookmarkStart w:id="157" w:name="_Toc202334705"/>
      <w:r>
        <w:t>РБК Инвестиции</w:t>
      </w:r>
      <w:r w:rsidRPr="00F23382">
        <w:t xml:space="preserve">, </w:t>
      </w:r>
      <w:r>
        <w:t>01.07.2025</w:t>
      </w:r>
      <w:r w:rsidRPr="00F23382">
        <w:t xml:space="preserve">, </w:t>
      </w:r>
      <w:r>
        <w:t>Т-банк запустил социальный вклад со ставкой 20% годовых</w:t>
      </w:r>
      <w:bookmarkEnd w:id="157"/>
    </w:p>
    <w:p w14:paraId="212F399B" w14:textId="77777777" w:rsidR="00F23382" w:rsidRDefault="00F23382" w:rsidP="00F23382">
      <w:pPr>
        <w:pStyle w:val="3"/>
      </w:pPr>
      <w:bookmarkStart w:id="158" w:name="_Toc202334706"/>
      <w:r>
        <w:t>С 1 июля Т-банк запустил продукт "Социальный вклад" для клиентов банка, которые относятся к получателям социальной поддержки от государства, следует из обновленных тарифов на сайте кредитной организации.</w:t>
      </w:r>
      <w:bookmarkEnd w:id="158"/>
    </w:p>
    <w:p w14:paraId="2BC1A230" w14:textId="77777777" w:rsidR="00F23382" w:rsidRDefault="00F23382" w:rsidP="00F23382">
      <w:r>
        <w:t>Ставка по вкладу составит 20% годовых на сроке один год. Максимальная сумма вложений - 50 тыс.</w:t>
      </w:r>
    </w:p>
    <w:p w14:paraId="3E77CBBA" w14:textId="77777777" w:rsidR="00F23382" w:rsidRDefault="00F23382" w:rsidP="00F23382">
      <w:r>
        <w:t>Выплата процентов осуществляется ежемесячно на банковский счет, а также предусмотрена возможность досрочного и/или частичного изъятия. Досрочное изъятие средств доступно в любой момент без потери процентного дохода.</w:t>
      </w:r>
    </w:p>
    <w:p w14:paraId="14CF7291" w14:textId="77777777" w:rsidR="00F23382" w:rsidRDefault="00F23382" w:rsidP="00F23382">
      <w:r>
        <w:t>Вклад открывается через платформу "Госуслуги" и доступен только для клиентов, являющихся получателями мер социальной защиты (поддержки) и имеющих право на заключение договора социального банковского вклада в соответствии с законодательством Российской Федерации.</w:t>
      </w:r>
    </w:p>
    <w:p w14:paraId="756AEFE7" w14:textId="77777777" w:rsidR="00F23382" w:rsidRDefault="00F23382" w:rsidP="00F23382">
      <w:r>
        <w:t>Аналогичные продукты сегодня анонсировали Альфа-банк, Сбербанк, МКБ и ПСБ.</w:t>
      </w:r>
    </w:p>
    <w:p w14:paraId="228258D8" w14:textId="77777777" w:rsidR="00F23382" w:rsidRDefault="00F23382" w:rsidP="00F23382">
      <w:r>
        <w:t>С 1 июля банкам, признанным системно значимыми, нужно предоставить клиентам возможность открывать социальные вклады и счета. Открыть такие продукты можно только через портал "Госуслуги".</w:t>
      </w:r>
    </w:p>
    <w:p w14:paraId="7D972DE8" w14:textId="77777777" w:rsidR="00F23382" w:rsidRDefault="00F23382" w:rsidP="00F23382">
      <w:r>
        <w:t>Социальный вклад и социальный счет - это банковские сберегательные продукты, которые могут открыть люди, получающие социальную поддержку от государства.</w:t>
      </w:r>
    </w:p>
    <w:p w14:paraId="2BC91C83" w14:textId="77777777" w:rsidR="00F23382" w:rsidRDefault="00F23382" w:rsidP="00F23382">
      <w:r>
        <w:t xml:space="preserve">Особенностями новых финансовых инструментов являются:  </w:t>
      </w:r>
    </w:p>
    <w:p w14:paraId="5D57918C" w14:textId="77777777" w:rsidR="00F23382" w:rsidRDefault="00F23382" w:rsidP="00F23382">
      <w:r>
        <w:t>•</w:t>
      </w:r>
      <w:r>
        <w:tab/>
        <w:t xml:space="preserve">сумма вложений - не более 50 тыс.; </w:t>
      </w:r>
    </w:p>
    <w:p w14:paraId="03779E66" w14:textId="77777777" w:rsidR="00F23382" w:rsidRDefault="00F23382" w:rsidP="00F23382">
      <w:r>
        <w:t>•</w:t>
      </w:r>
      <w:r>
        <w:tab/>
        <w:t xml:space="preserve">срок - не более одного года с возможностью пролонгации, если вкладчик по-прежнему получает соцподдержку от государства; </w:t>
      </w:r>
    </w:p>
    <w:p w14:paraId="1F04702B" w14:textId="77777777" w:rsidR="00F23382" w:rsidRDefault="00F23382" w:rsidP="00F23382">
      <w:r>
        <w:t>•</w:t>
      </w:r>
      <w:r>
        <w:tab/>
        <w:t xml:space="preserve">ставка по вкладу - должна быть равна максимальной ставке по вкладам физлиц в конкретном банке сроком до одного года за исключением депозитов по различным акциям; </w:t>
      </w:r>
    </w:p>
    <w:p w14:paraId="084FF58B" w14:textId="77777777" w:rsidR="00F23382" w:rsidRDefault="00F23382" w:rsidP="00F23382">
      <w:r>
        <w:t>•</w:t>
      </w:r>
      <w:r>
        <w:tab/>
        <w:t xml:space="preserve">ставка по счету - должна быть не меньше половины ключевой ставки Банка России. </w:t>
      </w:r>
    </w:p>
    <w:p w14:paraId="7E8B99C1" w14:textId="77777777" w:rsidR="00F23382" w:rsidRDefault="00F23382" w:rsidP="00F23382">
      <w:r>
        <w:t>Граждане могут открыть не более одного социального вклада и одного социального счета. При этом при досрочном закрытии вклада процентный доход сохраняется.</w:t>
      </w:r>
    </w:p>
    <w:p w14:paraId="4C966D29" w14:textId="77777777" w:rsidR="00F23382" w:rsidRDefault="00F23382" w:rsidP="00F23382">
      <w:r>
        <w:lastRenderedPageBreak/>
        <w:t xml:space="preserve">"РБК Инвестиции " подсчитали среднюю максимальную ставку по вкладам в топ-10 крупнейших банков. На 1 июля в зависимости от срока она составляет:  </w:t>
      </w:r>
    </w:p>
    <w:p w14:paraId="41E69509" w14:textId="77777777" w:rsidR="00F23382" w:rsidRDefault="00F23382" w:rsidP="00F23382">
      <w:r>
        <w:t>•</w:t>
      </w:r>
      <w:r>
        <w:tab/>
        <w:t xml:space="preserve">на три месяца - 18,33% (-0,32 п.п. за неделю, с 24 июня); </w:t>
      </w:r>
    </w:p>
    <w:p w14:paraId="45F05DA0" w14:textId="77777777" w:rsidR="00F23382" w:rsidRDefault="00F23382" w:rsidP="00F23382">
      <w:r>
        <w:t>•</w:t>
      </w:r>
      <w:r>
        <w:tab/>
        <w:t xml:space="preserve">на шесть месяцев - 18,13% (-0,25 п.п.); </w:t>
      </w:r>
    </w:p>
    <w:p w14:paraId="3144976C" w14:textId="77777777" w:rsidR="00F23382" w:rsidRDefault="00F23382" w:rsidP="00F23382">
      <w:r>
        <w:t>•</w:t>
      </w:r>
      <w:r>
        <w:tab/>
        <w:t xml:space="preserve">на один год - 16,78% (-0,6 п.п.). </w:t>
      </w:r>
    </w:p>
    <w:p w14:paraId="2F71CAF9" w14:textId="77777777" w:rsidR="00F23382" w:rsidRDefault="00F23382" w:rsidP="00F23382">
      <w:r>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3B8489E6" w14:textId="77777777" w:rsidR="00F23382" w:rsidRDefault="00F23382" w:rsidP="00F23382">
      <w:r>
        <w:t xml:space="preserve">На 1 июля, по данным ежедневного индекса FRG100, в 85 крупнейших банках средняя ставка по вкладам на сумму от 100 тыс. в зависимости от срока составляет:  </w:t>
      </w:r>
    </w:p>
    <w:p w14:paraId="66AB156B" w14:textId="77777777" w:rsidR="00F23382" w:rsidRDefault="00F23382" w:rsidP="00F23382">
      <w:r>
        <w:t>•</w:t>
      </w:r>
      <w:r>
        <w:tab/>
        <w:t xml:space="preserve">на один месяц - 15,50% (-0,08 п.п. за неделю); </w:t>
      </w:r>
    </w:p>
    <w:p w14:paraId="4C61940B" w14:textId="77777777" w:rsidR="00F23382" w:rsidRDefault="00F23382" w:rsidP="00F23382">
      <w:r>
        <w:t>•</w:t>
      </w:r>
      <w:r>
        <w:tab/>
        <w:t xml:space="preserve">на три месяца - 16,38% (-0,17 п.п.); </w:t>
      </w:r>
    </w:p>
    <w:p w14:paraId="56795298" w14:textId="77777777" w:rsidR="00F23382" w:rsidRDefault="00F23382" w:rsidP="00F23382">
      <w:r>
        <w:t>•</w:t>
      </w:r>
      <w:r>
        <w:tab/>
        <w:t xml:space="preserve">на шесть месяцев - 16,18% (-0,17 п.п); </w:t>
      </w:r>
    </w:p>
    <w:p w14:paraId="076280F1" w14:textId="77777777" w:rsidR="00F23382" w:rsidRDefault="00F23382" w:rsidP="00F23382">
      <w:r>
        <w:t>•</w:t>
      </w:r>
      <w:r>
        <w:tab/>
        <w:t xml:space="preserve">на один год - 15,07% (-0,25 п.п.); </w:t>
      </w:r>
    </w:p>
    <w:p w14:paraId="68F94A5B" w14:textId="77777777" w:rsidR="00F23382" w:rsidRDefault="00F23382" w:rsidP="00F23382">
      <w:r>
        <w:t>•</w:t>
      </w:r>
      <w:r>
        <w:tab/>
        <w:t xml:space="preserve">на три года - 11,25% (-0,31 п.п.). </w:t>
      </w:r>
    </w:p>
    <w:p w14:paraId="3EA676BA" w14:textId="77777777" w:rsidR="00F23382" w:rsidRDefault="00F23382" w:rsidP="00F23382">
      <w:r>
        <w:t xml:space="preserve">По данным на 30 июня, согласно индексу доходности вкладов платформы "Финуслуги", в топ-20 банков по размеру депозитного портфеля по вкладам от 100 тыс. предлагались следующие средние ставки в зависимости от срока:  </w:t>
      </w:r>
    </w:p>
    <w:p w14:paraId="1325861B" w14:textId="77777777" w:rsidR="00F23382" w:rsidRDefault="00F23382" w:rsidP="00F23382">
      <w:r>
        <w:t>•</w:t>
      </w:r>
      <w:r>
        <w:tab/>
        <w:t xml:space="preserve">на три месяца - 18,66%; </w:t>
      </w:r>
    </w:p>
    <w:p w14:paraId="219666B1" w14:textId="77777777" w:rsidR="00F23382" w:rsidRDefault="00F23382" w:rsidP="00F23382">
      <w:r>
        <w:t>•</w:t>
      </w:r>
      <w:r>
        <w:tab/>
        <w:t xml:space="preserve">на шесть месяцев - 17,96%; </w:t>
      </w:r>
    </w:p>
    <w:p w14:paraId="21EE6693" w14:textId="77777777" w:rsidR="00F23382" w:rsidRDefault="00F23382" w:rsidP="00F23382">
      <w:r>
        <w:t>•</w:t>
      </w:r>
      <w:r>
        <w:tab/>
        <w:t xml:space="preserve">на год - 17,07%. </w:t>
      </w:r>
    </w:p>
    <w:p w14:paraId="51E1D9D0" w14:textId="77777777" w:rsidR="00F23382" w:rsidRDefault="00F23382" w:rsidP="00F23382">
      <w:r>
        <w:t xml:space="preserve">Согласно мониторингу "РБК Инвестиций", на этой неделе, с 30 июня, еще семь банков из топ-10 изменили ставки или условия по сберегательным продуктам:  </w:t>
      </w:r>
    </w:p>
    <w:p w14:paraId="606DD42E" w14:textId="77777777" w:rsidR="00F23382" w:rsidRDefault="00F23382" w:rsidP="00F23382">
      <w:r>
        <w:t>•</w:t>
      </w:r>
      <w:r>
        <w:tab/>
        <w:t xml:space="preserve">Сбербанк снизил максимальные ставки по вкладам "Лучший%" и "СберВклад" до 18% годовых, снизил ставки по комбинированному с ПДС вкладу "Забота о будущем" до 20% годовых на всех сроках, а также запустил социальный вклад со ставкой 20% годовых; </w:t>
      </w:r>
    </w:p>
    <w:p w14:paraId="7071DDD2" w14:textId="77777777" w:rsidR="00F23382" w:rsidRDefault="00F23382" w:rsidP="00F23382">
      <w:r>
        <w:t>•</w:t>
      </w:r>
      <w:r>
        <w:tab/>
        <w:t xml:space="preserve">Альфа-банк повысил ставку по комбинированному с ПДС вкладу до 30% годовых, а также запустил социальный вклад со ставкой 19,3% годовых; </w:t>
      </w:r>
    </w:p>
    <w:p w14:paraId="5B57BDD2" w14:textId="77777777" w:rsidR="00F23382" w:rsidRDefault="00F23382" w:rsidP="00F23382">
      <w:r>
        <w:t>•</w:t>
      </w:r>
      <w:r>
        <w:tab/>
        <w:t xml:space="preserve">МКБ запустил вклад "МКБ. Социальный" для малообеспеченных граждан, а также снизил максимальную ставку по накопительному счету до 21%; </w:t>
      </w:r>
    </w:p>
    <w:p w14:paraId="5019F6EE" w14:textId="77777777" w:rsidR="00F23382" w:rsidRDefault="00F23382" w:rsidP="00F23382">
      <w:r>
        <w:t>•</w:t>
      </w:r>
      <w:r>
        <w:tab/>
        <w:t xml:space="preserve">ВТБ снизил ставки по всей линейке вкладов до одного года, а также предупредил клиентов о снижении приветственной ставки по накопительному счету до 18% годовых с 3 июля; </w:t>
      </w:r>
    </w:p>
    <w:p w14:paraId="0F22F9E8" w14:textId="77777777" w:rsidR="00F23382" w:rsidRDefault="00F23382" w:rsidP="00F23382">
      <w:r>
        <w:t>•</w:t>
      </w:r>
      <w:r>
        <w:tab/>
        <w:t xml:space="preserve">РСХБ снизил ставки по ряду вкладов от девяти месяцев, но сохранил максимальную ставку 19,5%; </w:t>
      </w:r>
    </w:p>
    <w:p w14:paraId="4BD9ECE8" w14:textId="77777777" w:rsidR="00F23382" w:rsidRDefault="00F23382" w:rsidP="00F23382">
      <w:r>
        <w:lastRenderedPageBreak/>
        <w:t>•</w:t>
      </w:r>
      <w:r>
        <w:tab/>
        <w:t xml:space="preserve">Газпромбанк снизил ставки по всей линейке вкладов в третий раз за неделю, а также снизил ставки по накопительным счетам "Накопительный счет" и "Ежедневный процент"; </w:t>
      </w:r>
    </w:p>
    <w:p w14:paraId="02625FE5" w14:textId="77777777" w:rsidR="00F23382" w:rsidRDefault="00F23382" w:rsidP="00F23382">
      <w:r>
        <w:t>•</w:t>
      </w:r>
      <w:r>
        <w:tab/>
        <w:t xml:space="preserve">ПСБ запустил социальный вклад со ставкой 30% годовых, а также предупредил о снижении ставок по накопительным счетам с 4 июля. </w:t>
      </w:r>
    </w:p>
    <w:p w14:paraId="13057EFB" w14:textId="77777777" w:rsidR="00F23382" w:rsidRDefault="00F23382" w:rsidP="00F23382">
      <w:r>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54E50BCC" w14:textId="77777777" w:rsidR="00F23382" w:rsidRDefault="00F23382" w:rsidP="00F23382">
      <w:r>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72026CD2" w14:textId="77777777" w:rsidR="00F23382" w:rsidRDefault="00F23382" w:rsidP="00F23382">
      <w:hyperlink r:id="rId47" w:history="1">
        <w:r w:rsidRPr="00853727">
          <w:rPr>
            <w:rStyle w:val="a3"/>
          </w:rPr>
          <w:t>https://www.rbc.ru/quote/news/article/6863fe9a9a79474060ff2130</w:t>
        </w:r>
      </w:hyperlink>
      <w:r w:rsidRPr="00F23382">
        <w:t xml:space="preserve"> </w:t>
      </w:r>
    </w:p>
    <w:p w14:paraId="62159AB7" w14:textId="77777777" w:rsidR="0093088E" w:rsidRDefault="0093088E" w:rsidP="0093088E">
      <w:pPr>
        <w:pStyle w:val="2"/>
      </w:pPr>
      <w:bookmarkStart w:id="159" w:name="_Toc202334707"/>
      <w:r>
        <w:t>РБК Инвестиции</w:t>
      </w:r>
      <w:r w:rsidRPr="0093088E">
        <w:t xml:space="preserve">, </w:t>
      </w:r>
      <w:r>
        <w:t>01.07.2025</w:t>
      </w:r>
      <w:r w:rsidRPr="0093088E">
        <w:t xml:space="preserve">, </w:t>
      </w:r>
      <w:r>
        <w:t>На «Госуслугах» появилась возможность открыть социальный вклад</w:t>
      </w:r>
      <w:bookmarkEnd w:id="159"/>
    </w:p>
    <w:p w14:paraId="71DD4401" w14:textId="77777777" w:rsidR="0093088E" w:rsidRDefault="0093088E" w:rsidP="00BE0057">
      <w:pPr>
        <w:pStyle w:val="3"/>
      </w:pPr>
      <w:bookmarkStart w:id="160" w:name="_Toc202334708"/>
      <w:r>
        <w:t>С 1 июля 2025 года в России начал действовать новый финансовый инструмент для накоплений - социальные банковские вклады и счета для граждан, получающих социальную поддержку от государства. Как сообщили в Минцифры, на портале "Госуслуги" с сегодняшнего дня стал доступен функционал, который дает доступ к открытию новых финансовых продуктов в системно значимых банках.</w:t>
      </w:r>
      <w:bookmarkEnd w:id="160"/>
    </w:p>
    <w:p w14:paraId="5086DF49" w14:textId="77777777" w:rsidR="0093088E" w:rsidRDefault="0093088E" w:rsidP="0093088E">
      <w:r>
        <w:t>"Воспользоваться им могут льготные категории граждан, которые получают социальные выплаты и являются клиентами банков-участников программы. Банки уже активно присоединяются к сервису", - говорится в сообщении министерства.</w:t>
      </w:r>
    </w:p>
    <w:p w14:paraId="6130D659" w14:textId="77777777" w:rsidR="0093088E" w:rsidRDefault="0093088E" w:rsidP="0093088E">
      <w:r>
        <w:t>Каким способом можно открыть социальный счет или вклад</w:t>
      </w:r>
    </w:p>
    <w:p w14:paraId="299C0494" w14:textId="77777777" w:rsidR="0093088E" w:rsidRDefault="0093088E" w:rsidP="0093088E">
      <w:r>
        <w:t>Договоры социального банковского вклада заключаются с клиентами в электронной форме через портал "Госуслуги". Причем банк, входящий в список системно значимых кредитных организаций, не вправе отказать, если человек получает господдержку. Условия по вкладу и счету будут действовать, пока гражданин входит в категорию малообеспеченных граждан и официально получает помощь от государства.</w:t>
      </w:r>
    </w:p>
    <w:p w14:paraId="616858FC" w14:textId="77777777" w:rsidR="0093088E" w:rsidRDefault="0093088E" w:rsidP="0093088E">
      <w:r>
        <w:t>"Других способов открыть соцсчет и соцвклад закон не предусматривает. Это связано с возможностью проверить, имеет ли право человек на открытие такого счета или вклада, сразу при подаче им заявления. Также через "Госуслуги" и "Систему межведомственного электронного взаимодействия" можно удостовериться, что такой счет или вклад у него один", - подтвердили корреспонденту "РБК Инвестиций" в пресс-службе Банка России.</w:t>
      </w:r>
    </w:p>
    <w:p w14:paraId="7B2AB6BA" w14:textId="77777777" w:rsidR="0093088E" w:rsidRDefault="0093088E" w:rsidP="0093088E">
      <w:r>
        <w:lastRenderedPageBreak/>
        <w:t>Оформить вклад или счет можно с 1 июля 2025 года в системно значимых кредитных организациях, в остальных банках - с 1 января 2027 года.</w:t>
      </w:r>
    </w:p>
    <w:p w14:paraId="30B0EF17" w14:textId="77777777" w:rsidR="0093088E" w:rsidRDefault="0093088E" w:rsidP="0093088E">
      <w:r>
        <w:t xml:space="preserve">Перечень системно значимых кредитных организаций на 1 июля 2025 года:  </w:t>
      </w:r>
    </w:p>
    <w:p w14:paraId="0ED10007" w14:textId="77777777" w:rsidR="0093088E" w:rsidRDefault="0093088E" w:rsidP="0093088E">
      <w:r>
        <w:t>1.</w:t>
      </w:r>
      <w:r>
        <w:tab/>
        <w:t xml:space="preserve">ЮниКредит Банк; </w:t>
      </w:r>
    </w:p>
    <w:p w14:paraId="02FAC8A4" w14:textId="77777777" w:rsidR="0093088E" w:rsidRDefault="0093088E" w:rsidP="0093088E">
      <w:r>
        <w:t>2.</w:t>
      </w:r>
      <w:r>
        <w:tab/>
        <w:t xml:space="preserve">Газпромбанк; </w:t>
      </w:r>
    </w:p>
    <w:p w14:paraId="69EFE29D" w14:textId="77777777" w:rsidR="0093088E" w:rsidRDefault="0093088E" w:rsidP="0093088E">
      <w:r>
        <w:t>3.</w:t>
      </w:r>
      <w:r>
        <w:tab/>
        <w:t xml:space="preserve">Совкомбанк; </w:t>
      </w:r>
    </w:p>
    <w:p w14:paraId="32D5933B" w14:textId="77777777" w:rsidR="0093088E" w:rsidRDefault="0093088E" w:rsidP="0093088E">
      <w:r>
        <w:t>4.</w:t>
      </w:r>
      <w:r>
        <w:tab/>
        <w:t xml:space="preserve">ВТБ; </w:t>
      </w:r>
    </w:p>
    <w:p w14:paraId="467E0205" w14:textId="77777777" w:rsidR="0093088E" w:rsidRDefault="0093088E" w:rsidP="0093088E">
      <w:r>
        <w:t>5.</w:t>
      </w:r>
      <w:r>
        <w:tab/>
        <w:t xml:space="preserve">Альфа-Банк; </w:t>
      </w:r>
    </w:p>
    <w:p w14:paraId="6B204D82" w14:textId="77777777" w:rsidR="0093088E" w:rsidRDefault="0093088E" w:rsidP="0093088E">
      <w:r>
        <w:t>6.</w:t>
      </w:r>
      <w:r>
        <w:tab/>
        <w:t xml:space="preserve">Сбербанк; </w:t>
      </w:r>
    </w:p>
    <w:p w14:paraId="514A704F" w14:textId="77777777" w:rsidR="0093088E" w:rsidRDefault="0093088E" w:rsidP="0093088E">
      <w:r>
        <w:t>7.</w:t>
      </w:r>
      <w:r>
        <w:tab/>
        <w:t xml:space="preserve">Московский кредитный банк; </w:t>
      </w:r>
    </w:p>
    <w:p w14:paraId="2FC358BF" w14:textId="77777777" w:rsidR="0093088E" w:rsidRDefault="0093088E" w:rsidP="0093088E">
      <w:r>
        <w:t>8.</w:t>
      </w:r>
      <w:r>
        <w:tab/>
        <w:t xml:space="preserve">Банк "Открытие"; </w:t>
      </w:r>
    </w:p>
    <w:p w14:paraId="74306D40" w14:textId="77777777" w:rsidR="0093088E" w:rsidRDefault="0093088E" w:rsidP="0093088E">
      <w:r>
        <w:t>9.</w:t>
      </w:r>
      <w:r>
        <w:tab/>
        <w:t xml:space="preserve">Росбанк; </w:t>
      </w:r>
    </w:p>
    <w:p w14:paraId="00DC369A" w14:textId="77777777" w:rsidR="0093088E" w:rsidRDefault="0093088E" w:rsidP="0093088E">
      <w:r>
        <w:t>10.</w:t>
      </w:r>
      <w:r>
        <w:tab/>
        <w:t xml:space="preserve">Т-Банк (бывший Тинькофф Банк); </w:t>
      </w:r>
    </w:p>
    <w:p w14:paraId="1B275949" w14:textId="77777777" w:rsidR="0093088E" w:rsidRDefault="0093088E" w:rsidP="0093088E">
      <w:r>
        <w:t>11.</w:t>
      </w:r>
      <w:r>
        <w:tab/>
        <w:t xml:space="preserve">Промсвязьбанк; </w:t>
      </w:r>
    </w:p>
    <w:p w14:paraId="4F9906DC" w14:textId="77777777" w:rsidR="0093088E" w:rsidRDefault="0093088E" w:rsidP="0093088E">
      <w:r>
        <w:t>12.</w:t>
      </w:r>
      <w:r>
        <w:tab/>
        <w:t xml:space="preserve">Райффайзенбанк; </w:t>
      </w:r>
    </w:p>
    <w:p w14:paraId="3CA8F3E3" w14:textId="77777777" w:rsidR="0093088E" w:rsidRDefault="0093088E" w:rsidP="0093088E">
      <w:r>
        <w:t>13.</w:t>
      </w:r>
      <w:r>
        <w:tab/>
        <w:t xml:space="preserve">Россельхозбанк. </w:t>
      </w:r>
    </w:p>
    <w:p w14:paraId="38A1120C" w14:textId="77777777" w:rsidR="0093088E" w:rsidRDefault="0093088E" w:rsidP="0093088E">
      <w:r>
        <w:t>В пресс-службе Сбербанка "РБК Инвестициям" сообщили, что социальные счета и социальные вклады будут доступны клиентам банка в соответствии с требованиями закона. В пресс-службе Т-Банка также подтвердили, что клиенты смогут открыть социальный вклад и/или социальный счет в банке с 1 июля 2025 года.</w:t>
      </w:r>
    </w:p>
    <w:p w14:paraId="163E343F" w14:textId="77777777" w:rsidR="0093088E" w:rsidRDefault="0093088E" w:rsidP="0093088E">
      <w:r>
        <w:t>"Как системно значимая кредитная организация мы предоставим эту услугу всем своим действующим клиентам. Согласно требованиям федерального закона, оформление такого счета или вклада будет доступно только на "Госуслугах", где будут реализованы необходимые проверки (право на получение мер социальной поддержки, отсутствие открытого социального вклада или социального счета в других банках)", - добавили в Т-банке.</w:t>
      </w:r>
    </w:p>
    <w:p w14:paraId="6B671F37" w14:textId="77777777" w:rsidR="0093088E" w:rsidRDefault="0093088E" w:rsidP="0093088E">
      <w:r>
        <w:t>По состоянию на 1 июля уже пять системно значимых банков предлагают открыть социальный вклад: Альфа-Банк, Сбербанк, МКБ, Т-Банк и ПСБ.</w:t>
      </w:r>
    </w:p>
    <w:p w14:paraId="6E256203" w14:textId="77777777" w:rsidR="0093088E" w:rsidRDefault="0093088E" w:rsidP="0093088E">
      <w:r>
        <w:t>Кому могут отказать в открытии социального вклада</w:t>
      </w:r>
    </w:p>
    <w:p w14:paraId="2B2DEF9F" w14:textId="77777777" w:rsidR="0093088E" w:rsidRDefault="0093088E" w:rsidP="0093088E">
      <w:r>
        <w:t>Банк может отказать в открытии соцсчета и соцвклада, если человек не является получателем соцподдержки из списка мер, утвержденного правительством, или у него уже открыт соцсчет или соцвклад в этом или другом банке, пояснили в Банке России. В таком случае он не сможет подать заявление - ему будет отказано на портале "Госуслуги".</w:t>
      </w:r>
    </w:p>
    <w:p w14:paraId="1C4E7B35" w14:textId="77777777" w:rsidR="0093088E" w:rsidRDefault="0093088E" w:rsidP="0093088E">
      <w:r>
        <w:t>Открыть соцвклад или соцсчет смогут россияне с невысокими доходами, которые получают социальную поддержку от государства. Сведения о назначении этих мер должны быть в «Единой централизованной цифровой платформе в социальной сфере».</w:t>
      </w:r>
    </w:p>
    <w:p w14:paraId="09D96EEF" w14:textId="77777777" w:rsidR="0093088E" w:rsidRDefault="0093088E" w:rsidP="0093088E">
      <w:r>
        <w:lastRenderedPageBreak/>
        <w:t>Также в ЦБ обратили внимание, что открыть можно только один социальный банковский вклад и один социальный банковский счет.</w:t>
      </w:r>
    </w:p>
    <w:p w14:paraId="75816FA8" w14:textId="77777777" w:rsidR="0093088E" w:rsidRDefault="0093088E" w:rsidP="0093088E">
      <w:r>
        <w:t>"Если гражданин является получателем мер поддержки, то он сможет подать заявку на открытие социального счета и социального вклада через портал "Госуслуг". Если у гражданина такого статуса нет, то на "Госуслугах" будет соответствующее уведомление. По закону банк может отказать в открытии социального счета и социального вклада только не клиентам банка, то есть тем гражданам, с которыми ранее не был заключен в банке договор", - рассказали "РБК Инвестициям" в пресс-службе Сбербанка.</w:t>
      </w:r>
    </w:p>
    <w:p w14:paraId="01A58003" w14:textId="77777777" w:rsidR="0093088E" w:rsidRDefault="0093088E" w:rsidP="0093088E">
      <w:r>
        <w:t>"Банк может отказать в открытии сберегательного продукта, только если заявление на открытие социального вклада или социального счета пришло от физического лица, которое не является действующим клиентом банка", - также подтвердили в Т-Банке.</w:t>
      </w:r>
    </w:p>
    <w:p w14:paraId="452CAFDB" w14:textId="77777777" w:rsidR="0093088E" w:rsidRDefault="0093088E" w:rsidP="0093088E">
      <w:r>
        <w:t>При этом оба банка подчеркнули, что со своей стороны они проверяют, является ли заявитель действующим клиентом банка, а все остальные проверки будут реализованы на "Госуслугах".</w:t>
      </w:r>
    </w:p>
    <w:p w14:paraId="5E634A50" w14:textId="77777777" w:rsidR="0093088E" w:rsidRDefault="0093088E" w:rsidP="0093088E">
      <w:r>
        <w:t>Какая доходность будет у социальных вкладов и социальных счетов</w:t>
      </w:r>
    </w:p>
    <w:p w14:paraId="2226B7A1" w14:textId="77777777" w:rsidR="0093088E" w:rsidRDefault="0093088E" w:rsidP="0093088E">
      <w:r>
        <w:t xml:space="preserve">Ставки по социальному вкладу и социальному счету различаются - их доходность определена законом:  </w:t>
      </w:r>
    </w:p>
    <w:p w14:paraId="425F69CA" w14:textId="77777777" w:rsidR="0093088E" w:rsidRDefault="0093088E" w:rsidP="0093088E">
      <w:r>
        <w:t>•</w:t>
      </w:r>
      <w:r>
        <w:tab/>
        <w:t xml:space="preserve">ставка по социальному вкладу должна быть равна максимальной ставке по вкладам физлиц в конкретном банке сроком до одного года за исключением депозитов по различным акциям; </w:t>
      </w:r>
    </w:p>
    <w:p w14:paraId="616A3D1A" w14:textId="77777777" w:rsidR="0093088E" w:rsidRDefault="0093088E" w:rsidP="0093088E">
      <w:r>
        <w:t xml:space="preserve"> </w:t>
      </w:r>
    </w:p>
    <w:p w14:paraId="43B6FCAA" w14:textId="77777777" w:rsidR="0093088E" w:rsidRDefault="0093088E" w:rsidP="0093088E">
      <w:r>
        <w:t>1.</w:t>
      </w:r>
      <w:r>
        <w:tab/>
        <w:t xml:space="preserve">ставка по социальному счету должна быть не меньше половины ключевой ставки Банка России.По состоянию на 1 июля, максимальную доходность по социальному вкладу предлагает ПСБ - 30% годовых, а минимальную Альфа-Банк - 19,3%.  </w:t>
      </w:r>
    </w:p>
    <w:p w14:paraId="5E07E703" w14:textId="77777777" w:rsidR="0093088E" w:rsidRDefault="0093088E" w:rsidP="0093088E">
      <w:r>
        <w:t>"При определении размера процентной ставки по договору социального счета и социального вклада "Сбер" будет руководствоваться нормативными требованиями, прописанными в соответствующем постановлении правительства РФ, и рыночными индикаторами", - сообщили в Сбербанке.</w:t>
      </w:r>
    </w:p>
    <w:p w14:paraId="70365573" w14:textId="77777777" w:rsidR="0093088E" w:rsidRDefault="0093088E" w:rsidP="0093088E">
      <w:r>
        <w:t>В Т-Банке пояснили, что по социальному вкладу будет установлена ставка, максимальная из всех других представленных по вкладам банка сроком от 1 до 12 месяцев - по тарифам банка на 1 июля 2025 года она составляет 20% годовых. По социальному счету ставка составит половину ключевой ставки, то есть, на сегодня это 10%.</w:t>
      </w:r>
    </w:p>
    <w:p w14:paraId="6F79042D" w14:textId="77777777" w:rsidR="0093088E" w:rsidRDefault="0093088E" w:rsidP="0093088E">
      <w:hyperlink r:id="rId48" w:history="1">
        <w:r w:rsidRPr="00853727">
          <w:rPr>
            <w:rStyle w:val="a3"/>
          </w:rPr>
          <w:t>https://www.rbc.ru/quote/news/article/6855294c9a7947a21bcc6f9f</w:t>
        </w:r>
      </w:hyperlink>
      <w:r>
        <w:t xml:space="preserve"> </w:t>
      </w:r>
    </w:p>
    <w:p w14:paraId="10A225AA" w14:textId="77777777" w:rsidR="00111D7C" w:rsidRPr="00A169DB" w:rsidRDefault="00111D7C" w:rsidP="00111D7C">
      <w:pPr>
        <w:pStyle w:val="251"/>
      </w:pPr>
      <w:bookmarkStart w:id="161" w:name="_Toc99271712"/>
      <w:bookmarkStart w:id="162" w:name="_Toc99318658"/>
      <w:bookmarkStart w:id="163" w:name="_Toc165991078"/>
      <w:bookmarkStart w:id="164" w:name="_Toc202334709"/>
      <w:bookmarkEnd w:id="138"/>
      <w:bookmarkEnd w:id="139"/>
      <w:r w:rsidRPr="00A169DB">
        <w:lastRenderedPageBreak/>
        <w:t>НОВОСТИ ЗАРУБЕЖНЫХ ПЕНСИОННЫХ СИСТЕМ</w:t>
      </w:r>
      <w:bookmarkEnd w:id="161"/>
      <w:bookmarkEnd w:id="162"/>
      <w:bookmarkEnd w:id="163"/>
      <w:bookmarkEnd w:id="164"/>
    </w:p>
    <w:p w14:paraId="378BB337" w14:textId="77777777" w:rsidR="00111D7C" w:rsidRPr="00A169DB" w:rsidRDefault="00111D7C" w:rsidP="00111D7C">
      <w:pPr>
        <w:pStyle w:val="10"/>
      </w:pPr>
      <w:bookmarkStart w:id="165" w:name="_Toc99271713"/>
      <w:bookmarkStart w:id="166" w:name="_Toc99318659"/>
      <w:bookmarkStart w:id="167" w:name="_Toc165991079"/>
      <w:bookmarkStart w:id="168" w:name="_Toc202334710"/>
      <w:r w:rsidRPr="00A169DB">
        <w:t>Новости пенсионной отрасли стран ближнего зарубежья</w:t>
      </w:r>
      <w:bookmarkEnd w:id="165"/>
      <w:bookmarkEnd w:id="166"/>
      <w:bookmarkEnd w:id="167"/>
      <w:bookmarkEnd w:id="168"/>
    </w:p>
    <w:p w14:paraId="05671143" w14:textId="77777777" w:rsidR="00E94966" w:rsidRPr="00A169DB" w:rsidRDefault="00E94966" w:rsidP="00E94966">
      <w:pPr>
        <w:pStyle w:val="2"/>
      </w:pPr>
      <w:bookmarkStart w:id="169" w:name="_Toc202334711"/>
      <w:r w:rsidRPr="00A169DB">
        <w:t>КазТАГ, 01.07.2025, На пенсионные взносы в ЕНПФ за май начислено Т146 млрд отрицательного инвестдохода</w:t>
      </w:r>
      <w:bookmarkEnd w:id="169"/>
    </w:p>
    <w:p w14:paraId="5E0DE75E" w14:textId="77777777" w:rsidR="00E94966" w:rsidRPr="00A169DB" w:rsidRDefault="00E94966" w:rsidP="005A0733">
      <w:pPr>
        <w:pStyle w:val="3"/>
      </w:pPr>
      <w:bookmarkStart w:id="170" w:name="_Toc202334712"/>
      <w:r w:rsidRPr="00A169DB">
        <w:t>На пенсионные взносы в ЕНПФ за май 2025 года начислено Т146 млрд отрицательного инвестдохода, заявляет Национальный банк Казахстана.</w:t>
      </w:r>
      <w:bookmarkEnd w:id="170"/>
    </w:p>
    <w:p w14:paraId="5671EB8C" w14:textId="77777777" w:rsidR="00E94966" w:rsidRPr="00A169DB" w:rsidRDefault="00E94966" w:rsidP="00E94966">
      <w:r w:rsidRPr="00A169DB">
        <w:t>«На пенсионные взносы на 1 июня 2025 года начислен отрицательный инвестиционный доход – Т146 млрд», - следует из отчета.</w:t>
      </w:r>
    </w:p>
    <w:p w14:paraId="6B663100" w14:textId="77777777" w:rsidR="00E94966" w:rsidRPr="00A169DB" w:rsidRDefault="00E94966" w:rsidP="00E94966">
      <w:r w:rsidRPr="00A169DB">
        <w:t>Согласно информации, пенсионные накопления казахстанцев за май, по сравнению с апрелем 2025 года, выросли на Т200 млрд, до Т22,9 трлн. Из них, накопления по обязательным пенсионным взносам, выросли на Т195 млрд, до Т22,2 трлн.</w:t>
      </w:r>
    </w:p>
    <w:p w14:paraId="4A72B05B" w14:textId="77777777" w:rsidR="00E94966" w:rsidRPr="00A169DB" w:rsidRDefault="00E94966" w:rsidP="00E94966">
      <w:r w:rsidRPr="00A169DB">
        <w:t>Сумма пенсионных выплат за май превысила Т646 млрд.</w:t>
      </w:r>
    </w:p>
    <w:p w14:paraId="2CE46781" w14:textId="77777777" w:rsidR="00E94966" w:rsidRPr="00A169DB" w:rsidRDefault="00E94966" w:rsidP="00E94966">
      <w:r w:rsidRPr="00A169DB">
        <w:t xml:space="preserve">Также число индивидуальных пенсионных счетов вкладчиков с пенсионными накоплениями на 1 июня 2025 года выросло и составило 11 161 775. </w:t>
      </w:r>
    </w:p>
    <w:p w14:paraId="51638E8A" w14:textId="77777777" w:rsidR="00111D7C" w:rsidRPr="00A169DB" w:rsidRDefault="00E94966" w:rsidP="00E94966">
      <w:hyperlink r:id="rId49" w:history="1">
        <w:r w:rsidRPr="00A169DB">
          <w:rPr>
            <w:rStyle w:val="a3"/>
          </w:rPr>
          <w:t>https://kaztag.kz/ru/news/na-pensionnye-vznosy-v-enpf-za-may-nachisleno-t146-mlrd-otritsatelnogo-investdokhoda</w:t>
        </w:r>
      </w:hyperlink>
    </w:p>
    <w:p w14:paraId="73601354" w14:textId="77777777" w:rsidR="00363CF9" w:rsidRPr="00A169DB" w:rsidRDefault="00363CF9" w:rsidP="00363CF9">
      <w:pPr>
        <w:pStyle w:val="2"/>
      </w:pPr>
      <w:bookmarkStart w:id="171" w:name="_Toc202334713"/>
      <w:r w:rsidRPr="00A169DB">
        <w:t>Offside.kz, 01.07.2025, С нового года в Казахстане поднимут пенсии</w:t>
      </w:r>
      <w:bookmarkEnd w:id="171"/>
    </w:p>
    <w:p w14:paraId="47D27D7E" w14:textId="77777777" w:rsidR="00363CF9" w:rsidRPr="00A169DB" w:rsidRDefault="00363CF9" w:rsidP="005A0733">
      <w:pPr>
        <w:pStyle w:val="3"/>
      </w:pPr>
      <w:bookmarkStart w:id="172" w:name="_Toc202334714"/>
      <w:r w:rsidRPr="00A169DB">
        <w:t>Министр труда и соцзащиты  Светлана Жакупова сообщила, что пенсии и соцвыплаты с 1 января 2026 года планируется повысит до 10% по уровню инфляции, передает Offside.kz. На эти цели в бюджете 2026 года предусмотрено более 622 млрд тенге.</w:t>
      </w:r>
      <w:bookmarkEnd w:id="172"/>
    </w:p>
    <w:p w14:paraId="71252DE7" w14:textId="77777777" w:rsidR="00363CF9" w:rsidRPr="00A169DB" w:rsidRDefault="00363CF9" w:rsidP="00363CF9">
      <w:r w:rsidRPr="00A169DB">
        <w:t>"Повысят буквально всем получателям пенсионных выплат, это солидарная пенсия, базовая пенсия. Также выплаты непосредственно по инвалидности, лица с инвалидностью и дети с инвалидностью, также родители, ухаживающие за детьми с инвалидностью, пособие по потере кормильца. Основные базовые показатели будут повышены", – заверила Светлана Жакупова.</w:t>
      </w:r>
    </w:p>
    <w:p w14:paraId="3A5EDCAC" w14:textId="77777777" w:rsidR="00363CF9" w:rsidRPr="00A169DB" w:rsidRDefault="00363CF9" w:rsidP="00363CF9">
      <w:r w:rsidRPr="00A169DB">
        <w:t>Ранее также сообщалось, что Минтруда рассматривается возможность повышения МЗП в Казахстане с 1 января 2026 года.</w:t>
      </w:r>
    </w:p>
    <w:p w14:paraId="64447FBC" w14:textId="77777777" w:rsidR="00363CF9" w:rsidRPr="00A169DB" w:rsidRDefault="00363CF9" w:rsidP="00363CF9">
      <w:hyperlink r:id="rId50" w:history="1">
        <w:r w:rsidRPr="00A169DB">
          <w:rPr>
            <w:rStyle w:val="a3"/>
          </w:rPr>
          <w:t>https://offside.kz/vne-igry/18779-s-novogo-goda-v-kazakhstane-podnimut-pensii</w:t>
        </w:r>
      </w:hyperlink>
      <w:r w:rsidRPr="00A169DB">
        <w:t xml:space="preserve"> </w:t>
      </w:r>
    </w:p>
    <w:p w14:paraId="32E5338D" w14:textId="77777777" w:rsidR="00E94966" w:rsidRPr="00A169DB" w:rsidRDefault="00E94966" w:rsidP="00E94966">
      <w:pPr>
        <w:pStyle w:val="2"/>
      </w:pPr>
      <w:bookmarkStart w:id="173" w:name="_Toc202334715"/>
      <w:r w:rsidRPr="00A169DB">
        <w:lastRenderedPageBreak/>
        <w:t>Sputnik Молдова, 01.07.2025, Пенсионный возраст для женщин в Молдове увеличился</w:t>
      </w:r>
      <w:bookmarkEnd w:id="173"/>
    </w:p>
    <w:p w14:paraId="1DF7836A" w14:textId="77777777" w:rsidR="00E94966" w:rsidRPr="00A169DB" w:rsidRDefault="00E94966" w:rsidP="005A0733">
      <w:pPr>
        <w:pStyle w:val="3"/>
      </w:pPr>
      <w:bookmarkStart w:id="174" w:name="_Toc202334716"/>
      <w:r w:rsidRPr="00A169DB">
        <w:t>Возраст выхода на пенсию для женщин в Молдове увеличился еще на полгода и составляет с 1 июля 61 год и 6 месяцев.</w:t>
      </w:r>
      <w:bookmarkEnd w:id="174"/>
    </w:p>
    <w:p w14:paraId="3B792F28" w14:textId="77777777" w:rsidR="00E94966" w:rsidRPr="00A169DB" w:rsidRDefault="00E94966" w:rsidP="00E94966">
      <w:r w:rsidRPr="00A169DB">
        <w:t>Полный страховой стаж (период выплаты взносов в пенсионный фонд) для женщин такой же, как и у мужчин - 34 года.</w:t>
      </w:r>
    </w:p>
    <w:p w14:paraId="3312ED78" w14:textId="77777777" w:rsidR="00E94966" w:rsidRPr="00A169DB" w:rsidRDefault="00E94966" w:rsidP="00E94966">
      <w:r w:rsidRPr="00A169DB">
        <w:t xml:space="preserve">Если полного трудового стажа нет, рассчитывается неполная пенсия. Ее размер пропорционален количеству лет трудового стажа. </w:t>
      </w:r>
    </w:p>
    <w:p w14:paraId="782CE98F" w14:textId="77777777" w:rsidR="00E94966" w:rsidRPr="00A169DB" w:rsidRDefault="00E94966" w:rsidP="00E94966">
      <w:r w:rsidRPr="00A169DB">
        <w:t>При отсутствии минимального трудового стажа в 15 лет человек не может получать пенсию, но имеет право на социальное пособие по старости в размере 50% от минимальной пенсии, гарантированной государством.</w:t>
      </w:r>
    </w:p>
    <w:p w14:paraId="6E091266" w14:textId="77777777" w:rsidR="00E94966" w:rsidRPr="00A169DB" w:rsidRDefault="00E94966" w:rsidP="00E94966">
      <w:r w:rsidRPr="00A169DB">
        <w:t>Право на досрочную пенсию имеют те, чей страховой стаж превышает установленный законом лимит. Для мужчин это 39 лет страхового стажа, для женщин - 37 лет.</w:t>
      </w:r>
    </w:p>
    <w:p w14:paraId="6D13D235" w14:textId="77777777" w:rsidR="00E94966" w:rsidRPr="00A169DB" w:rsidRDefault="00E94966" w:rsidP="00E94966">
      <w:r w:rsidRPr="00A169DB">
        <w:t>После апрельской индексации в 10% минимальная пенсия для лиц с полным страховым стажем составляет 3055 леев. С 1 мая те, чей страховой стаж составляет минимум 40 лет, получают минимальную пенсию в размере 3300 леев.</w:t>
      </w:r>
    </w:p>
    <w:p w14:paraId="2C741E89" w14:textId="77777777" w:rsidR="00E94966" w:rsidRPr="00A169DB" w:rsidRDefault="00E94966" w:rsidP="00E94966">
      <w:hyperlink r:id="rId51" w:history="1">
        <w:r w:rsidRPr="00A169DB">
          <w:rPr>
            <w:rStyle w:val="a3"/>
          </w:rPr>
          <w:t>https://md.sputniknews.ru/20250701/pensionnyy-vozrast-dlya-zhenschin-v-moldove-uvelichilsya-64141580.html</w:t>
        </w:r>
      </w:hyperlink>
    </w:p>
    <w:p w14:paraId="7DC43B2B" w14:textId="77777777" w:rsidR="00363CF9" w:rsidRPr="00A169DB" w:rsidRDefault="00363CF9" w:rsidP="00363CF9">
      <w:pPr>
        <w:pStyle w:val="2"/>
      </w:pPr>
      <w:bookmarkStart w:id="175" w:name="_Toc202334717"/>
      <w:r w:rsidRPr="00A169DB">
        <w:t>Курсив-Узбекистан, 01.07.2025, Пенсионную систему Узбекистана цифровизируют</w:t>
      </w:r>
      <w:bookmarkEnd w:id="175"/>
    </w:p>
    <w:p w14:paraId="6C1ED2CF" w14:textId="77777777" w:rsidR="00363CF9" w:rsidRPr="00A169DB" w:rsidRDefault="00363CF9" w:rsidP="005A0733">
      <w:pPr>
        <w:pStyle w:val="3"/>
      </w:pPr>
      <w:bookmarkStart w:id="176" w:name="_Toc202334718"/>
      <w:r w:rsidRPr="00A169DB">
        <w:t>Президент Узбекистана Шавкат Мирзиёев подписал указ о внедрении современных услуг в работу казначейской и пенсионных систем на основе цифровизации и автоматизации, сообщили в Минюсте.</w:t>
      </w:r>
      <w:bookmarkEnd w:id="176"/>
    </w:p>
    <w:p w14:paraId="758A4881" w14:textId="77777777" w:rsidR="00363CF9" w:rsidRPr="00A169DB" w:rsidRDefault="00363CF9" w:rsidP="00363CF9">
      <w:r w:rsidRPr="00A169DB">
        <w:t>Для этого в регионах создадут компактные офисы обслуживания. Также ожидается полный перевод услуг в электронную и проактивную форму.</w:t>
      </w:r>
    </w:p>
    <w:p w14:paraId="550C8010" w14:textId="77777777" w:rsidR="00363CF9" w:rsidRPr="00A169DB" w:rsidRDefault="00363CF9" w:rsidP="00363CF9">
      <w:r w:rsidRPr="00A169DB">
        <w:t>С начала июля 2026 года в республике запустят систему Цифрового казначейства. Среди других инициатив — автоматизация пенсионной системы с 1 декабря того же года. Ожидается также ввод сервиса «Моя пенсия» для расчета будущих выплат на основе информации о трудовом стаже и зарплате.</w:t>
      </w:r>
    </w:p>
    <w:p w14:paraId="5B99C1C0" w14:textId="77777777" w:rsidR="00363CF9" w:rsidRPr="00A169DB" w:rsidRDefault="00363CF9" w:rsidP="00363CF9">
      <w:r w:rsidRPr="00A169DB">
        <w:t>Напомним, с июля нынешнего года в Узбекистане выросли пенсии по возрасту и инвалидности — до 918 тыс. и 1,01 млн сумов соответственно.</w:t>
      </w:r>
    </w:p>
    <w:p w14:paraId="34AAB7B8" w14:textId="77777777" w:rsidR="00363CF9" w:rsidRPr="00A169DB" w:rsidRDefault="00363CF9" w:rsidP="00363CF9">
      <w:r w:rsidRPr="00A169DB">
        <w:t>Ранее Kursiv Uzbekistan писал, как в Узбекистане накопить на обеспеченную старость.</w:t>
      </w:r>
    </w:p>
    <w:p w14:paraId="1456E6F0" w14:textId="77777777" w:rsidR="00363CF9" w:rsidRDefault="00363CF9" w:rsidP="00363CF9">
      <w:pPr>
        <w:rPr>
          <w:rStyle w:val="a3"/>
        </w:rPr>
      </w:pPr>
      <w:hyperlink r:id="rId52" w:history="1">
        <w:r w:rsidRPr="00A169DB">
          <w:rPr>
            <w:rStyle w:val="a3"/>
          </w:rPr>
          <w:t>https://uz.kursiv.media/2025-07-01/pensionnuyu-sistemu-uzbekistana-czifroviziruyut/</w:t>
        </w:r>
      </w:hyperlink>
    </w:p>
    <w:p w14:paraId="64E6378A" w14:textId="77777777" w:rsidR="00F6681F" w:rsidRDefault="00F6681F" w:rsidP="001111B9">
      <w:pPr>
        <w:pStyle w:val="2"/>
      </w:pPr>
      <w:bookmarkStart w:id="177" w:name="_Toc202334719"/>
      <w:r>
        <w:lastRenderedPageBreak/>
        <w:t>ВарягМедиа</w:t>
      </w:r>
      <w:r w:rsidRPr="001111B9">
        <w:t xml:space="preserve">, </w:t>
      </w:r>
      <w:r w:rsidR="001111B9" w:rsidRPr="001111B9">
        <w:t>01.07</w:t>
      </w:r>
      <w:r w:rsidR="001111B9" w:rsidRPr="00BE537D">
        <w:t xml:space="preserve">.2025, </w:t>
      </w:r>
      <w:r>
        <w:t>Учеба и распределение: как учитываются в пенсионном стаже в Беларуси</w:t>
      </w:r>
      <w:bookmarkEnd w:id="177"/>
    </w:p>
    <w:p w14:paraId="6EED855E" w14:textId="77777777" w:rsidR="00F6681F" w:rsidRDefault="00F6681F" w:rsidP="001111B9">
      <w:pPr>
        <w:pStyle w:val="3"/>
      </w:pPr>
      <w:bookmarkStart w:id="178" w:name="_Toc202334720"/>
      <w:r>
        <w:t>Министерство труда и социальной защиты напомнило о правилах учета времени учебы и распределения при расчете пенсионного стажа. Разъяснения касаются как общего, так и страхового стажа, необходимых для назначения пенсии.</w:t>
      </w:r>
      <w:bookmarkEnd w:id="178"/>
    </w:p>
    <w:p w14:paraId="292257FE" w14:textId="77777777" w:rsidR="00F6681F" w:rsidRDefault="00F6681F" w:rsidP="00F6681F">
      <w:r>
        <w:t>Учеба и распределение: как учитываются в пенсионном стаже в Беларуси</w:t>
      </w:r>
    </w:p>
    <w:p w14:paraId="25967408" w14:textId="77777777" w:rsidR="00F6681F" w:rsidRDefault="00F6681F" w:rsidP="00F6681F">
      <w:r>
        <w:t>В ведомстве уточнили, что время обучения на дневном отделении включается в общий трудовой стаж, однако не учитывается в страховом стаже. В отличие от этого, отработка по распределению засчитывается в страховой стаж, так как осуществляется на основании официального трудоустройства с заключением трудового договора (контракта) и уплатой обязательных страховых взносов в Фонд социальной защиты населения (ФСЗН).</w:t>
      </w:r>
    </w:p>
    <w:p w14:paraId="17EE18B2" w14:textId="77777777" w:rsidR="00F6681F" w:rsidRDefault="00F6681F" w:rsidP="00F6681F">
      <w:r>
        <w:t>Ключевые условия для назначения пенсии по возрасту</w:t>
      </w:r>
    </w:p>
    <w:p w14:paraId="24362A93" w14:textId="77777777" w:rsidR="00F6681F" w:rsidRDefault="00F6681F" w:rsidP="00F6681F">
      <w:r>
        <w:t>Для получения пенсии по возрасту в Беларуси необходимо соблюдение нескольких условий. Для мужчин общий стаж работы должен составлять не менее 25 лет, для женщин – не менее 20 лет. Пенсионный возраст установлен на уровне 63 лет для мужчин и 58 лет для женщин. Важно также иметь минимальный страховой стаж, который должен составлять не менее 20 лет – период, в течение которого производились отчисления в ФСЗН.</w:t>
      </w:r>
    </w:p>
    <w:p w14:paraId="4D0C0EEF" w14:textId="77777777" w:rsidR="00F6681F" w:rsidRDefault="00F6681F" w:rsidP="00F6681F">
      <w:r>
        <w:t>Пенсия при неполном страховом стаже</w:t>
      </w:r>
    </w:p>
    <w:p w14:paraId="62A5D63E" w14:textId="77777777" w:rsidR="00F6681F" w:rsidRDefault="00F6681F" w:rsidP="00F6681F">
      <w:r>
        <w:t>Если гражданин не имеет достаточного страхового стажа для получения пенсии по возрасту, но при этом уплачивал страховые взносы в ФСЗН не менее 10 лет, он может претендовать на трудовую пенсию по возрасту при неполном стаже. Для женщин это возможно по достижении 60 лет, для мужчин – 65 лет.</w:t>
      </w:r>
    </w:p>
    <w:p w14:paraId="0F18E630" w14:textId="77777777" w:rsidR="00F6681F" w:rsidRDefault="00F6681F" w:rsidP="00F6681F">
      <w:r>
        <w:t>Социальная пенсия по возрасту</w:t>
      </w:r>
    </w:p>
    <w:p w14:paraId="494374DC" w14:textId="77777777" w:rsidR="00F6681F" w:rsidRDefault="00F6681F" w:rsidP="00F6681F">
      <w:r>
        <w:t>В случае, если страховой стаж составляет менее 10 лет и гражданин не работал, ему будет назначена социальная пенсия по возрасту: мужчинам – с 65 лет, женщинам – с 60 лет.</w:t>
      </w:r>
    </w:p>
    <w:p w14:paraId="3BE70951" w14:textId="77777777" w:rsidR="00F6681F" w:rsidRPr="00F6681F" w:rsidRDefault="00F6681F" w:rsidP="00F6681F">
      <w:hyperlink r:id="rId53" w:history="1">
        <w:r w:rsidRPr="00853727">
          <w:rPr>
            <w:rStyle w:val="a3"/>
          </w:rPr>
          <w:t>https://varjag.net/ucheba-i-raspredelenie-kak-uchityvayutsya-v-pensionnom-stazhe-v-belarusi/</w:t>
        </w:r>
      </w:hyperlink>
      <w:r w:rsidRPr="00F6681F">
        <w:t xml:space="preserve">  </w:t>
      </w:r>
    </w:p>
    <w:p w14:paraId="295D49C2" w14:textId="77777777" w:rsidR="00F6681F" w:rsidRPr="00A169DB" w:rsidRDefault="00F6681F" w:rsidP="00F6681F"/>
    <w:p w14:paraId="7AE36F70" w14:textId="77777777" w:rsidR="00111D7C" w:rsidRPr="00A169DB" w:rsidRDefault="00111D7C" w:rsidP="00111D7C">
      <w:pPr>
        <w:pStyle w:val="10"/>
      </w:pPr>
      <w:bookmarkStart w:id="179" w:name="_Toc99271715"/>
      <w:bookmarkStart w:id="180" w:name="_Toc99318660"/>
      <w:bookmarkStart w:id="181" w:name="_Toc165991080"/>
      <w:bookmarkStart w:id="182" w:name="_Toc202334721"/>
      <w:r w:rsidRPr="00A169DB">
        <w:lastRenderedPageBreak/>
        <w:t>Новости пенсионной отрасли стран дальнего зарубежья</w:t>
      </w:r>
      <w:bookmarkEnd w:id="179"/>
      <w:bookmarkEnd w:id="180"/>
      <w:bookmarkEnd w:id="181"/>
      <w:bookmarkEnd w:id="182"/>
    </w:p>
    <w:p w14:paraId="02372556" w14:textId="77777777" w:rsidR="00347F07" w:rsidRPr="00A169DB" w:rsidRDefault="00347F07" w:rsidP="00347F07">
      <w:pPr>
        <w:pStyle w:val="2"/>
      </w:pPr>
      <w:bookmarkStart w:id="183" w:name="_Toc202334722"/>
      <w:r w:rsidRPr="00A169DB">
        <w:t>Московский Комсомолец Германия, 01.07.2025, Пенсия-63 - и кто за это заплатит?</w:t>
      </w:r>
      <w:bookmarkEnd w:id="183"/>
    </w:p>
    <w:p w14:paraId="189FFB48" w14:textId="77777777" w:rsidR="00347F07" w:rsidRPr="00A169DB" w:rsidRDefault="00347F07" w:rsidP="005A0733">
      <w:pPr>
        <w:pStyle w:val="3"/>
      </w:pPr>
      <w:bookmarkStart w:id="184" w:name="_Toc202334723"/>
      <w:r w:rsidRPr="00A169DB">
        <w:t>С 1 июля 2025 года пенсии в Германии повышаются на 3,74%. Этот рост стал возможен благодаря увеличению заработных плат и действию законодательной «охранной линии» (Haltelinie), гарантирующей, что пенсии не опустятся ниже 48% от среднего дохода (Bundesministerium fьr Arbeit und Soziales, 2024)[№].</w:t>
      </w:r>
      <w:bookmarkEnd w:id="184"/>
    </w:p>
    <w:p w14:paraId="4C77C4FC" w14:textId="77777777" w:rsidR="00347F07" w:rsidRPr="00A169DB" w:rsidRDefault="00347F07" w:rsidP="00347F07">
      <w:r w:rsidRPr="00A169DB">
        <w:t>Однако, несмотря на эту поддержку, система пенсионного обеспечения испытывает серьезное давление из-за продолжающихся демографических изменений.</w:t>
      </w:r>
    </w:p>
    <w:p w14:paraId="29CCE17F" w14:textId="77777777" w:rsidR="00347F07" w:rsidRPr="00A169DB" w:rsidRDefault="00347F07" w:rsidP="00347F07">
      <w:r w:rsidRPr="00A169DB">
        <w:t>Демография меняет правила игры</w:t>
      </w:r>
    </w:p>
    <w:p w14:paraId="33F398D5" w14:textId="77777777" w:rsidR="00347F07" w:rsidRPr="00A169DB" w:rsidRDefault="00347F07" w:rsidP="00347F07">
      <w:r w:rsidRPr="00A169DB">
        <w:t>В 1957 году, когда внедрялась современная пенсионная система, средний коэффициент рождаемости в Западной Германии составлял 2,30 ребенка на одну женщину (Statistisches Bundesamt, 2023)[І]. Сегодня этот показатель упал до 1,38 - значительно ниже уровня простого воспроизводства населения. В послевоенные годы ежегодно рождалось около миллиона детей - поколение «бэби-бумеров». Сейчас эти люди выходят на пенсию, что резко увеличивает долю пожилых в обществе: сегодня 22,7% населения Германии старше 65 лет, тогда как в 1957 году эта возрастная группа составляла лишь 10% жителей Западной Германии (Statistisches Bundesamt, 2023)[і].</w:t>
      </w:r>
    </w:p>
    <w:p w14:paraId="233AF919" w14:textId="77777777" w:rsidR="00347F07" w:rsidRPr="00A169DB" w:rsidRDefault="00347F07" w:rsidP="00347F07">
      <w:r w:rsidRPr="00A169DB">
        <w:t>Продолжительность жизни и растущая нагрузка</w:t>
      </w:r>
    </w:p>
    <w:p w14:paraId="28730621" w14:textId="77777777" w:rsidR="00347F07" w:rsidRPr="00A169DB" w:rsidRDefault="00347F07" w:rsidP="00347F07">
      <w:r w:rsidRPr="00A169DB">
        <w:t>Улучшение медицинского обслуживания и качества жизни с начала 1960-х годов увеличило среднюю продолжительность жизни мужчин и женщин более чем на 10 лет (Statistisches Bundesamt, 2023)[ ]. Чем дольше живут люди, тем дольше они получают пенсионные выплаты. Сегодня на 100 пенсионеров приходится всего 212 трудоспособных граждан (ZDF-Analyse, 2025)[ ], тогда как в 1957 году это соотношение составляло 373 к 100.</w:t>
      </w:r>
    </w:p>
    <w:p w14:paraId="5FBEF5DB" w14:textId="77777777" w:rsidR="00347F07" w:rsidRPr="00A169DB" w:rsidRDefault="00347F07" w:rsidP="00347F07">
      <w:r w:rsidRPr="00A169DB">
        <w:t>Важно отметить, что данный коэффициент учитывает не просто численность населения, а соотношение сумм уплаченных страховых взносов и пенсионных выплат (Bundesinstitut fьr Bevцlkerungsforschung, 2025)[ ].</w:t>
      </w:r>
    </w:p>
    <w:p w14:paraId="3BEAB28B" w14:textId="77777777" w:rsidR="00347F07" w:rsidRPr="00A169DB" w:rsidRDefault="00347F07" w:rsidP="00347F07">
      <w:r w:rsidRPr="00A169DB">
        <w:t>Прогнозы и финансовое давление</w:t>
      </w:r>
    </w:p>
    <w:p w14:paraId="35D04C1F" w14:textId="77777777" w:rsidR="00347F07" w:rsidRPr="00A169DB" w:rsidRDefault="00347F07" w:rsidP="00347F07">
      <w:r w:rsidRPr="00A169DB">
        <w:t>Согласно прогнозам Федерального института демографических исследований (BiB), в ближайшие десять лет численность трудоспособного населения сократится на 4-8%, тогда как количество пенсионеров увеличится на 19% (BiB, 2025)[ ]. Это создаст значительную дополнительную нагрузку на пенсионную систему при сохранении текущих параметров.</w:t>
      </w:r>
    </w:p>
    <w:p w14:paraId="130521FF" w14:textId="77777777" w:rsidR="00347F07" w:rsidRPr="00A169DB" w:rsidRDefault="00347F07" w:rsidP="00347F07">
      <w:r w:rsidRPr="00A169DB">
        <w:t>Уже сегодня с каждой заработной платы удерживается 18,6% на пенсионные отчисления - поровну от работодателя и работника (Deutsche Rentenversicherung, 2024)[ ]. Согласно отчету Министерства труда, к 2038 году эта ставка может достичь 21,4% (Bundesministerium fьr Arbeit und Soziales, 2024)[№].</w:t>
      </w:r>
    </w:p>
    <w:p w14:paraId="46F5FA38" w14:textId="77777777" w:rsidR="00347F07" w:rsidRPr="00A169DB" w:rsidRDefault="00347F07" w:rsidP="00347F07">
      <w:r w:rsidRPr="00A169DB">
        <w:t>Уроки прошлого и перспективы на будущее</w:t>
      </w:r>
    </w:p>
    <w:p w14:paraId="658D143A" w14:textId="77777777" w:rsidR="00347F07" w:rsidRPr="00A169DB" w:rsidRDefault="00347F07" w:rsidP="00347F07">
      <w:r w:rsidRPr="00A169DB">
        <w:lastRenderedPageBreak/>
        <w:t>«Правительство упустило возможность постепенно увеличить пенсионные взносы раньше, когда бэби-бумеры еще активно работали и могли сформировать резервные фонды», - отмечает экономист Йоханнес Гейер из Немецкого института экономических исследований (DIW) (DIW, 2025)[ ].</w:t>
      </w:r>
    </w:p>
    <w:p w14:paraId="704DE5C3" w14:textId="77777777" w:rsidR="00347F07" w:rsidRPr="00A169DB" w:rsidRDefault="00347F07" w:rsidP="00347F07">
      <w:r w:rsidRPr="00A169DB">
        <w:t xml:space="preserve">Тем не менее, перспективы существуют при условии: </w:t>
      </w:r>
    </w:p>
    <w:p w14:paraId="77744ADE" w14:textId="77777777" w:rsidR="00347F07" w:rsidRPr="00A169DB" w:rsidRDefault="00347F07" w:rsidP="00347F07">
      <w:r w:rsidRPr="00A169DB">
        <w:t>1.</w:t>
      </w:r>
      <w:r w:rsidRPr="00A169DB">
        <w:tab/>
        <w:t xml:space="preserve">увеличения продолжительности трудовой деятельности пожилых людей; </w:t>
      </w:r>
    </w:p>
    <w:p w14:paraId="43692F8B" w14:textId="77777777" w:rsidR="00347F07" w:rsidRPr="00A169DB" w:rsidRDefault="00347F07" w:rsidP="00347F07">
      <w:r w:rsidRPr="00A169DB">
        <w:t>2.</w:t>
      </w:r>
      <w:r w:rsidRPr="00A169DB">
        <w:tab/>
        <w:t xml:space="preserve">более активного вовлечения женщин в рынок труда на полную ставку; </w:t>
      </w:r>
    </w:p>
    <w:p w14:paraId="3551BBF1" w14:textId="77777777" w:rsidR="00347F07" w:rsidRPr="00A169DB" w:rsidRDefault="00347F07" w:rsidP="00347F07">
      <w:r w:rsidRPr="00A169DB">
        <w:t>3.</w:t>
      </w:r>
      <w:r w:rsidRPr="00A169DB">
        <w:tab/>
        <w:t xml:space="preserve">компенсации дефицита молодых работников за счет миграции; </w:t>
      </w:r>
    </w:p>
    <w:p w14:paraId="1BA3DB3A" w14:textId="77777777" w:rsidR="00347F07" w:rsidRPr="00A169DB" w:rsidRDefault="00347F07" w:rsidP="00347F07">
      <w:r w:rsidRPr="00A169DB">
        <w:t>4.</w:t>
      </w:r>
      <w:r w:rsidRPr="00A169DB">
        <w:tab/>
        <w:t xml:space="preserve">сокращения стимулов для досрочного выхода на пенсию. </w:t>
      </w:r>
    </w:p>
    <w:p w14:paraId="781E0F44" w14:textId="77777777" w:rsidR="00347F07" w:rsidRPr="00A169DB" w:rsidRDefault="00347F07" w:rsidP="00347F07">
      <w:r w:rsidRPr="00A169DB">
        <w:t>Новый общественный договор</w:t>
      </w:r>
    </w:p>
    <w:p w14:paraId="343CA3AF" w14:textId="77777777" w:rsidR="00347F07" w:rsidRPr="00A169DB" w:rsidRDefault="00347F07" w:rsidP="00347F07">
      <w:r w:rsidRPr="00A169DB">
        <w:t>Германия быстро стареет: семьи становятся меньше, а люди живут дольше. Чтобы сохранить справедливость, нужно найти такой баланс, который не станет тяжелой ношей ни для старших, ни для молодых.</w:t>
      </w:r>
    </w:p>
    <w:p w14:paraId="15602D58" w14:textId="77777777" w:rsidR="00347F07" w:rsidRPr="00A169DB" w:rsidRDefault="00347F07" w:rsidP="00347F07">
      <w:r w:rsidRPr="00A169DB">
        <w:t>Современный договор между поколениями надо пересмотреть и изменить - иначе пенсионная система столкнется с серьезными финансовыми и социальными проблемами.</w:t>
      </w:r>
    </w:p>
    <w:p w14:paraId="25B8485C" w14:textId="77777777" w:rsidR="00347F07" w:rsidRPr="00A169DB" w:rsidRDefault="00347F07" w:rsidP="00347F07">
      <w:hyperlink r:id="rId54" w:history="1">
        <w:r w:rsidRPr="00A169DB">
          <w:rPr>
            <w:rStyle w:val="a3"/>
          </w:rPr>
          <w:t>https://www.mknews.de/social/2025/07/01/pensiya63-i-kto-za-eto-zaplatit.html</w:t>
        </w:r>
      </w:hyperlink>
      <w:r w:rsidRPr="00A169DB">
        <w:t xml:space="preserve"> </w:t>
      </w:r>
    </w:p>
    <w:p w14:paraId="29BCBE86" w14:textId="77777777" w:rsidR="00794BC6" w:rsidRPr="00A169DB" w:rsidRDefault="00794BC6" w:rsidP="00794BC6">
      <w:pPr>
        <w:pStyle w:val="2"/>
      </w:pPr>
      <w:bookmarkStart w:id="185" w:name="_Toc202334724"/>
      <w:bookmarkEnd w:id="115"/>
      <w:r w:rsidRPr="00A169DB">
        <w:t>FinanceFeeds, 01.07.2025, Обеспечение и модернизация будущего пенсионного обеспечения: технологи внедряют инновации на глобальных пенсионных платформах</w:t>
      </w:r>
      <w:bookmarkEnd w:id="185"/>
    </w:p>
    <w:p w14:paraId="48E5F0FF" w14:textId="77777777" w:rsidR="00794BC6" w:rsidRPr="00A169DB" w:rsidRDefault="00794BC6" w:rsidP="005A0733">
      <w:pPr>
        <w:pStyle w:val="3"/>
      </w:pPr>
      <w:bookmarkStart w:id="186" w:name="_Toc202334725"/>
      <w:r w:rsidRPr="00A169DB">
        <w:t>В эпоху, когда финансовая безопасность стареющего населения стала глобальной необходимостью, два дальновидных инженера —Сатиш Кабаде и Акшай Шарма— являются движущей силой беспрецедентной трансформации в пенсионных технологиях. Их новаторские исследования и технические вклады в интеллектуальную автоматизацию, безопасные облачные системы и пенсионные системы на базе ИИ меняют то, как правительства и учреждения предоставляют пенсионные услуги.</w:t>
      </w:r>
      <w:bookmarkEnd w:id="186"/>
    </w:p>
    <w:p w14:paraId="385B4A11" w14:textId="77777777" w:rsidR="00794BC6" w:rsidRPr="00A169DB" w:rsidRDefault="00794BC6" w:rsidP="00794BC6">
      <w:r w:rsidRPr="00A169DB">
        <w:t>Дуэт на ранней стадии выявил хроническую неэффективность традиционных пенсионных рабочих процессов. Благодаря своему исследованию интеллектуальной автоматизации в закупках пенсионных услуг они представили новую интеграцию ИИ и роботизированной автоматизации процессов (RPA), заменив устаревшие ручные процессы на динамичное принятие решений на основе данных. Эта трансформация привела к улучшению качества обслуживания, сокращению задержек и лучшей адаптации к нормативным требованиям.</w:t>
      </w:r>
    </w:p>
    <w:p w14:paraId="21354971" w14:textId="77777777" w:rsidR="00794BC6" w:rsidRPr="00A169DB" w:rsidRDefault="00794BC6" w:rsidP="00794BC6">
      <w:r w:rsidRPr="00A169DB">
        <w:t>Их исследования в области предотвращения мошенничества оказали дальнейшее влияние. В своей работе над аналитикой рисков на основе ИИ, Кабаде и Шарма внедрили модели машинного обучения, такие как автокодировщики и сети LSTM в облачных средах для обнаружения аномального финансового поведения в реальном времени. Эта модель помогла пенсионным системам повысить уровень соответствия требованиям, значительно снизив риск мошенничества, что демонстрирует ценность предиктивной аналитики в реальном времени для защиты пенсионных активов.</w:t>
      </w:r>
    </w:p>
    <w:p w14:paraId="144F30AC" w14:textId="77777777" w:rsidR="00794BC6" w:rsidRPr="00A169DB" w:rsidRDefault="00794BC6" w:rsidP="00794BC6">
      <w:r w:rsidRPr="00A169DB">
        <w:lastRenderedPageBreak/>
        <w:t>Одним из наиболее значимых вкладов является серверная вычислительная среда для расчета пенсионных выплат. Этот подход использует такие платформы, как AWS Lambda и Microsoft Azure Functions, для предоставления моделирования аннуитетов в реальном времени и динамических перерасчетов без накладных расходов на управление инфраструктурой. Экономическая эффективность и масштабируемость этой модели сделали ее особенно привлекательной для администраторов государственных пенсионных фондов, управляющих большими группами населения.</w:t>
      </w:r>
    </w:p>
    <w:p w14:paraId="3D0AE7F0" w14:textId="77777777" w:rsidR="00794BC6" w:rsidRPr="00A169DB" w:rsidRDefault="00794BC6" w:rsidP="00794BC6">
      <w:r w:rsidRPr="00A169DB">
        <w:t>Кабаде и Шарма также исследовали устойчивое распределение активов с помощью ИИ, предлагая управляющим пенсионными фондами инструменты прогнозирования для балансировки риска и доходности в условиях нестабильного рынка. Включая системы принятия решений, соответствующие ESG, в модели пенсионных инвестиций, они продемонстрировали, как искусственный интеллект может обеспечить более социально ответственное и основанное на данных финансовое управление.</w:t>
      </w:r>
    </w:p>
    <w:p w14:paraId="6670B787" w14:textId="77777777" w:rsidR="00794BC6" w:rsidRPr="00A169DB" w:rsidRDefault="00794BC6" w:rsidP="00794BC6">
      <w:r w:rsidRPr="00A169DB">
        <w:t>Еще одно важное достижение заключается в реорганизации процесса утверждения пенсионных заявлений. Они внедрили автоматизированные облачные рабочие процессы с использованием современных инструментов, таких как Appian Cloud, Azure Logic Apps и AWS Step Functions, заменив подверженную ошибкам ручную обработку заявлений быстрыми, безопасными и прозрачными цифровыми системами. Результаты включают сокращение времени обработки на 80% и снижение количества мошеннических заявлений на 70%.</w:t>
      </w:r>
    </w:p>
    <w:p w14:paraId="0D3DB1FA" w14:textId="77777777" w:rsidR="00794BC6" w:rsidRPr="00A169DB" w:rsidRDefault="00794BC6" w:rsidP="00794BC6">
      <w:r w:rsidRPr="00A169DB">
        <w:t>Эти результаты подчеркивают реальную ценность их работы. Системы, разработанные и предложенные Кабаде и Шармой, достигли измеримого успеха в этой области, продемонстрировав 99.99% времени безотказной работы системы, 60%-ное сокращение нарушений соответствия и существенное улучшение как удовлетворенности пенсионеров, так и операционной эффективности.</w:t>
      </w:r>
    </w:p>
    <w:p w14:paraId="12E187EF" w14:textId="77777777" w:rsidR="00794BC6" w:rsidRPr="00A169DB" w:rsidRDefault="00794BC6" w:rsidP="00794BC6">
      <w:r w:rsidRPr="00A169DB">
        <w:t>По мере того, как меняется будущее выхода на пенсию, Кабаде и Шарма Продолжайте лидировать. Их текущие исследования изучают интеграцию блокчейна для безопасных пенсионных выплат, периферийных вычислений для обработки с ультранизкой задержкой и финансовых консультантов на базе ИИ для сопровождения пенсионеров. Их видение заключается в создании отзывчивых, интеллектуальных и этичных пенсионных систем, способных отвечать сложным требованиям современного мира.</w:t>
      </w:r>
    </w:p>
    <w:p w14:paraId="71289391" w14:textId="77777777" w:rsidR="00794BC6" w:rsidRPr="00A169DB" w:rsidRDefault="00794BC6" w:rsidP="00794BC6">
      <w:r w:rsidRPr="00A169DB">
        <w:t>Объединив техническую точность с миссией, ориентированной на человека, Сатиш Кабаде и Акшай Шарма устанавливают новые стандарты в том, как разрабатываются и реализуются пенсионные системы. Их работа не только представляет собой инновацию в жизненно важном секторе, но и является примером устойчивого, высокоэффективного достижения, признанного на самом высоком уровне мирового профессионального признания.</w:t>
      </w:r>
    </w:p>
    <w:p w14:paraId="3CB22746" w14:textId="77777777" w:rsidR="00CA32BC" w:rsidRPr="00A169DB" w:rsidRDefault="00794BC6" w:rsidP="00794BC6">
      <w:hyperlink r:id="rId55" w:history="1">
        <w:r w:rsidRPr="00A169DB">
          <w:rPr>
            <w:rStyle w:val="a3"/>
          </w:rPr>
          <w:t>https://financefeeds.com/ru/%D0%BE%D0%B1%D0%B5%D1%81%D0%BF%D0%B5%D1%87%D0%B5%D0%BD%D0%B8%D0%B5-%D0%B8-%D0%BC%D0%BE%D0%B4%D0%B5%D1%80%D0%BD%D0%B8%D0%B7%D0%B0%D1%86%D0%B8%D1%8F-%D0%B1%D1%83%D0%B4%D1%83%D1%89%D0%B5%D0%B3%D0%BE-%D0%BF%D0%B5%D0%BD%D1%81%D0%B8%D0%BE%D0%BD%D0%BD%D1%8B%D1%85-%D1%82%D0%B5%D1%85%D0%BD%D0%BE%D0%BB%D0%BE%D0%B3%D0%B8%</w:t>
        </w:r>
        <w:r w:rsidRPr="00A169DB">
          <w:rPr>
            <w:rStyle w:val="a3"/>
          </w:rPr>
          <w:lastRenderedPageBreak/>
          <w:t>D0%B9--%D1%81%D1%82%D0%B8%D0%BC%D1%83%D0%BB%D0%B8%D1%80%D1%83%D1%8E%D1%89%D0%B8%D1%85-%D0%B8%D0%BD%D0%BD%D0%BE%D0%B2%D0%B0%D1%86%D0%B8%D0%B8-%D0%BD%D0%B0-%D0%B3%D0%BB%D0%BE%D0%B1%D0%B0%D0%BB%D1%8C%D0%BD%D1%8B%D1%85-%D0%BF%D0%B5%D0%BD%D1%81%D0%B8%D0%BE%D0%BD%D0%BD%D1%8B%D1%85-%D0%BF%D0%BB%D0%B0%D1%82%D1%84%D0%BE%D1%80%D0%BC%D0%B0%D1%85/</w:t>
        </w:r>
      </w:hyperlink>
    </w:p>
    <w:p w14:paraId="19997D2D" w14:textId="77777777" w:rsidR="00794BC6" w:rsidRPr="00A169DB" w:rsidRDefault="00794BC6" w:rsidP="00794BC6">
      <w:pPr>
        <w:pStyle w:val="2"/>
      </w:pPr>
      <w:bookmarkStart w:id="187" w:name="_Toc202334726"/>
      <w:r w:rsidRPr="00A169DB">
        <w:t>MadeinVilnius.lt, 01.07.2025, «Sodra»: Некоторые могут получать на 190 евро больше пенсий</w:t>
      </w:r>
      <w:bookmarkEnd w:id="187"/>
    </w:p>
    <w:p w14:paraId="3063EB89" w14:textId="77777777" w:rsidR="00794BC6" w:rsidRPr="00A169DB" w:rsidRDefault="00794BC6" w:rsidP="005A0733">
      <w:pPr>
        <w:pStyle w:val="3"/>
      </w:pPr>
      <w:bookmarkStart w:id="188" w:name="_Toc202334727"/>
      <w:r w:rsidRPr="00A169DB">
        <w:t>По данным Sodra, жители, получающие среднюю заработную плату (VMU), которые не выходили из пенсионных фондов второго уровня и имеют 40 лет трудового стажа, могут рассчитывать на пенсию в размере около 60 процентов от своей зарплаты.</w:t>
      </w:r>
      <w:bookmarkEnd w:id="188"/>
    </w:p>
    <w:p w14:paraId="044FA57D" w14:textId="77777777" w:rsidR="00794BC6" w:rsidRPr="00A169DB" w:rsidRDefault="00794BC6" w:rsidP="00794BC6">
      <w:r w:rsidRPr="00A169DB">
        <w:t>В настоящее время средняя зарплата в Литве составляет 1432 евро. 60 процентов этой суммы составит 859 евро. Что на 190 евро больше нынешней средней пенсии, которая составляет 669 евро.</w:t>
      </w:r>
    </w:p>
    <w:p w14:paraId="7E8C6128" w14:textId="77777777" w:rsidR="00794BC6" w:rsidRPr="00A169DB" w:rsidRDefault="00794BC6" w:rsidP="00794BC6">
      <w:r w:rsidRPr="00A169DB">
        <w:t>Главный актуарий Sodra Эвалдас Валейша говорит, что так называемая ставка замещения пенсии будет выше для тех, кто зарабатывает меньше VMU, и снизится для тех, кто зарабатывает больше.</w:t>
      </w:r>
    </w:p>
    <w:p w14:paraId="6A7836F0" w14:textId="77777777" w:rsidR="00794BC6" w:rsidRPr="00A169DB" w:rsidRDefault="00794BC6" w:rsidP="00794BC6">
      <w:r w:rsidRPr="00A169DB">
        <w:t>«Вторая ступень очень важна. Она особенно важна для людей с более высокими доходами, для которых коэффициент замещения стремительно снижается по мере роста доходов, а доход от второй ступени хотя бы частично это компенсирует», — заявила Э. Валейша журналистам в понедельник.</w:t>
      </w:r>
    </w:p>
    <w:p w14:paraId="20E07553" w14:textId="77777777" w:rsidR="00794BC6" w:rsidRPr="00A169DB" w:rsidRDefault="00794BC6" w:rsidP="00794BC6">
      <w:r w:rsidRPr="00A169DB">
        <w:t>По расчетам Sodra, коэффициент замещения для половины населения, заработавшего в VMU за 40 лет стажа, может составить около 88 процентов, из которых 20 процентов накапливаются во втором уровне, а остальное — это пенсия Sodra.</w:t>
      </w:r>
    </w:p>
    <w:p w14:paraId="5E01A65A" w14:textId="77777777" w:rsidR="00794BC6" w:rsidRPr="00A169DB" w:rsidRDefault="00794BC6" w:rsidP="00794BC6">
      <w:r w:rsidRPr="00A169DB">
        <w:t>Тогда коэффициент замещения пенсии для резидентов, получающих среднюю зарплату, достигнет 59 процентов (15,3 процента по второму уровню), двух средних зарплат – 45 процентов (12,9 процента), трех – 40,2 процента (12,2 процента), четырех – 37,8 процента (11,8 процента), пяти – 36,4 процента (11,6 процента).</w:t>
      </w:r>
    </w:p>
    <w:p w14:paraId="0057A331" w14:textId="77777777" w:rsidR="00794BC6" w:rsidRPr="00A169DB" w:rsidRDefault="00794BC6" w:rsidP="00794BC6">
      <w:r w:rsidRPr="00A169DB">
        <w:t>Такие прогнозы «Содра» рассчитала, предположив, что вкладчики не воспользуются узаконенной Сеймом возможностью выхода из накоплений во второй ступени и изъятия 25 процентов накопленных средств и не прекратят сберегать.</w:t>
      </w:r>
    </w:p>
    <w:p w14:paraId="3D1C2FC5" w14:textId="77777777" w:rsidR="00794BC6" w:rsidRPr="00A169DB" w:rsidRDefault="00794BC6" w:rsidP="00794BC6">
      <w:r w:rsidRPr="00A169DB">
        <w:t>По данным Sodra, коэффициент замещения увеличивается в зависимости от стажа работы.</w:t>
      </w:r>
    </w:p>
    <w:p w14:paraId="7D616F68" w14:textId="77777777" w:rsidR="00794BC6" w:rsidRPr="00A169DB" w:rsidRDefault="00794BC6" w:rsidP="00794BC6">
      <w:r w:rsidRPr="00A169DB">
        <w:t>«Чем дольше человек работает, тем выше коэффициент замещения, который он может получить», — сказал Э. Валейша.</w:t>
      </w:r>
    </w:p>
    <w:p w14:paraId="1DFBE504" w14:textId="77777777" w:rsidR="00794BC6" w:rsidRPr="00A169DB" w:rsidRDefault="00794BC6" w:rsidP="00794BC6">
      <w:r w:rsidRPr="00A169DB">
        <w:lastRenderedPageBreak/>
        <w:t>Выплаты пенсионных аннуитетов растут</w:t>
      </w:r>
    </w:p>
    <w:p w14:paraId="638D8439" w14:textId="77777777" w:rsidR="00794BC6" w:rsidRPr="00A169DB" w:rsidRDefault="00794BC6" w:rsidP="00794BC6">
      <w:r w:rsidRPr="00A169DB">
        <w:t>С июля 2020 года, когда Sodra администрировала Пенсионный аннуитетный фонд, 4,7 тыс. получателей аннуитетов внесли в фонд 69,4 млн евро, им было выплачено 7,4 млн евро, а общая стоимость фонда достигла 70 млн евро.</w:t>
      </w:r>
    </w:p>
    <w:p w14:paraId="47165A45" w14:textId="77777777" w:rsidR="00794BC6" w:rsidRPr="00A169DB" w:rsidRDefault="00794BC6" w:rsidP="00794BC6">
      <w:r w:rsidRPr="00A169DB">
        <w:t>По расчетам Sodra, за пять лет фонд заработал 8,53 млн евро реализованной прибыли, часть которой направляется получателям аннуитетов.</w:t>
      </w:r>
    </w:p>
    <w:p w14:paraId="3F91E18F" w14:textId="77777777" w:rsidR="00794BC6" w:rsidRPr="00A169DB" w:rsidRDefault="00794BC6" w:rsidP="00794BC6">
      <w:r w:rsidRPr="00A169DB">
        <w:t>В 2025 году Sodra направит 1,11 млн евро из полученной прибыли на пенсионные аннуитеты — средний ежемесячный платеж по аннуитету составит 107,69 евро, или на 2,4 процента больше, чем в 2024 году.</w:t>
      </w:r>
    </w:p>
    <w:p w14:paraId="5A86F248" w14:textId="77777777" w:rsidR="00794BC6" w:rsidRPr="00A169DB" w:rsidRDefault="00794BC6" w:rsidP="00794BC6">
      <w:r w:rsidRPr="00A169DB">
        <w:t>По словам Э. Валейши, теоретически получателям может быть распределено 5,3 млн евро, но распределение происходит постепенно, с учетом инфляции и покупательной способности аннуитетов.</w:t>
      </w:r>
    </w:p>
    <w:p w14:paraId="06098B01" w14:textId="77777777" w:rsidR="00794BC6" w:rsidRPr="00A169DB" w:rsidRDefault="00794BC6" w:rsidP="00794BC6">
      <w:r w:rsidRPr="00A169DB">
        <w:t>«Мы не распределяем всю прибыль сразу, поскольку наша цель — лучше и последовательнее индексировать пенсионные аннуитеты, сохраняя при этом их покупательную способность», — заявила журналистам Э. Валейша.</w:t>
      </w:r>
    </w:p>
    <w:p w14:paraId="3726467C" w14:textId="77777777" w:rsidR="00794BC6" w:rsidRPr="00A169DB" w:rsidRDefault="00794BC6" w:rsidP="00794BC6">
      <w:r w:rsidRPr="00A169DB">
        <w:t>«Если бы мы распределили всю прибыль сразу, то могло бы случиться так, что в следующем году нам нечем было бы индексировать пенсионные аннуитеты и (...) пострадают люди, которые присоединились к аннуитетному фонду позже», — добавил он.</w:t>
      </w:r>
    </w:p>
    <w:p w14:paraId="526AC176" w14:textId="77777777" w:rsidR="00794BC6" w:rsidRPr="00A169DB" w:rsidRDefault="00794BC6" w:rsidP="00794BC6">
      <w:r w:rsidRPr="00A169DB">
        <w:t>Средний стандартный аннуитетный платеж составляет 75 евро: 83 евро для мужчин, 64 евро для женщин. По данным Sodra, выплаты у мужчин выше, поскольку они платили более высокие взносы и накапливали больше активов.</w:t>
      </w:r>
    </w:p>
    <w:p w14:paraId="648CB178" w14:textId="77777777" w:rsidR="00794BC6" w:rsidRPr="00A169DB" w:rsidRDefault="00794BC6" w:rsidP="00794BC6">
      <w:r w:rsidRPr="00A169DB">
        <w:t>сейм На прошлой неделе была принята реформа накопительной пенсии второго уровня, которая существенно либерализует систему со следующего года — отменяется автоматическое включение резидентов в накопления, разрешается выход из системы полностью, единоразово изымать 25 процентов накопленных средств, а в случае тяжелой болезни — всю сумму.</w:t>
      </w:r>
    </w:p>
    <w:p w14:paraId="04812E20" w14:textId="77777777" w:rsidR="00794BC6" w:rsidRPr="00A169DB" w:rsidRDefault="00794BC6" w:rsidP="00794BC6">
      <w:hyperlink r:id="rId56" w:history="1">
        <w:r w:rsidRPr="00A169DB">
          <w:rPr>
            <w:rStyle w:val="a3"/>
          </w:rPr>
          <w:t>https://madeinvilnius.lt/ru/%D0%9D%D0%BE%D0%B2%D0%BE%D1%81%D1%82%D0%B8/%D0%BB%D0%B5%D1%82%D1%83%D0%B2%D0%BE%D1%81-%D0%BD%D0%B0%D1%83%D0%B9%D0%B5%D0%BD%D0%BE%D1%81/%D0%A1%D0%BE%D0%B4%D1%80%D0%B0-%D0%BC%D0%BE%D0%B6%D0%B5%D1%82-%D0%BF%D0%BE%D0%BB%D1%83%D1%87%D0%B8%D1%82%D1%8C-%D0%BD%D0%B0-190-%D0%B5%D0%B2%D1%80%D0%BE-%D0%B1%D0%BE%D0%BB%D1%8C%D1%88%D0%B5-%D0%BF%D0%B5%D0%BD%D1%81%D0%B8%D0%B9/</w:t>
        </w:r>
      </w:hyperlink>
    </w:p>
    <w:p w14:paraId="6AD339D2" w14:textId="77777777" w:rsidR="00230D10" w:rsidRPr="00A169DB" w:rsidRDefault="00230D10" w:rsidP="00230D10">
      <w:pPr>
        <w:pStyle w:val="2"/>
      </w:pPr>
      <w:bookmarkStart w:id="189" w:name="_Toc202334728"/>
      <w:r w:rsidRPr="00A169DB">
        <w:lastRenderedPageBreak/>
        <w:t>Пенсия.pro, 01.07.2025, Каждый десятый житель Латвии не делает никаких накоплений на старость — опрос</w:t>
      </w:r>
      <w:bookmarkEnd w:id="189"/>
    </w:p>
    <w:p w14:paraId="445E0FF8" w14:textId="77777777" w:rsidR="00230D10" w:rsidRPr="00A169DB" w:rsidRDefault="00230D10" w:rsidP="005A0733">
      <w:pPr>
        <w:pStyle w:val="3"/>
      </w:pPr>
      <w:bookmarkStart w:id="190" w:name="_Toc202334729"/>
      <w:r w:rsidRPr="00A169DB">
        <w:t>В Латвии 10 % жителей страны не откладывают деньги на старость — такие данные получили авторы исследования из Luminor Bank, проведенного в июне совместно с агентством Norstat. В сравнении с другими странами Балтии, здесь ситуация выглядит лучше соседей: в Литве без накоплений остаются 16 % респондентов, в Эстонии — 22 %.</w:t>
      </w:r>
      <w:bookmarkEnd w:id="190"/>
    </w:p>
    <w:p w14:paraId="67977F79" w14:textId="77777777" w:rsidR="00230D10" w:rsidRPr="00A169DB" w:rsidRDefault="00230D10" w:rsidP="00230D10">
      <w:r w:rsidRPr="00A169DB">
        <w:t>Хотя доля не копящих немного снизилась по сравнению с прошлым годом (тогда таких было 12 %), тревожные причины сохраняются. Треть тех, кто не откладывает, признались, что просто не задумываются о будущем. Особенно часто так отвечали молодые латвийцы от 18 до 29 лет: более половины из них не видят повода думать о пенсии заранее.</w:t>
      </w:r>
    </w:p>
    <w:p w14:paraId="3A0231C1" w14:textId="77777777" w:rsidR="00230D10" w:rsidRPr="00A169DB" w:rsidRDefault="00230D10" w:rsidP="00230D10">
      <w:r w:rsidRPr="00A169DB">
        <w:t>Каждый пятый опрошенный объяснил отказ от накоплений недоверием к пенсионной системе. В Латвии это мнение чаще высказывают люди в возрасте 30–39 лет. В Литве и Эстонии показатели недоверия к пенсии чуть выше — 21 % и 24 % соответственно.</w:t>
      </w:r>
    </w:p>
    <w:p w14:paraId="013B8911" w14:textId="77777777" w:rsidR="00230D10" w:rsidRPr="00A169DB" w:rsidRDefault="00230D10" w:rsidP="00230D10">
      <w:r w:rsidRPr="00A169DB">
        <w:t>19 % респондентов считают, что к пенсионному возрасту накопления обесценятся, особенно это мнение распространено среди жителей Латвии в возрасте 40–49 лет — его разделяют 35 % участников опроса из этой группы.</w:t>
      </w:r>
    </w:p>
    <w:p w14:paraId="6405FD62" w14:textId="77777777" w:rsidR="00230D10" w:rsidRPr="00A169DB" w:rsidRDefault="00230D10" w:rsidP="00230D10">
      <w:r w:rsidRPr="00A169DB">
        <w:t>8 % заявили, что вообще не планируют выходить на пенсию, в том числе 15 % мужчин и 2 % женщин. По регионам страны картина различается: в Земгале чаще говорят о недоверии к системе (36 %), а в Видземе 41 % признались, что просто не думали об этом.</w:t>
      </w:r>
    </w:p>
    <w:p w14:paraId="54D678E2" w14:textId="77777777" w:rsidR="00230D10" w:rsidRPr="00A169DB" w:rsidRDefault="00230D10" w:rsidP="00230D10">
      <w:r w:rsidRPr="00A169DB">
        <w:t>Государственное агентство социального страхования Латвии, которое выполняет функции пенсионного фонда, не получило денег от Социального фонда России на выплаты пенсий проживающим в балтийской стране российским гражданам за январь — июнь. Кроме этого, из РФ не поступили обновленные списки пенсионеров, и это тоже тормозит выплаты. Всего пенсионерам власти задолжали порядка 7 млн евро (636,5 млн рублей).</w:t>
      </w:r>
    </w:p>
    <w:p w14:paraId="69ED8A2F" w14:textId="255A52F2" w:rsidR="00CA32BC" w:rsidRPr="0090779C" w:rsidRDefault="00230D10" w:rsidP="00CA32BC">
      <w:hyperlink r:id="rId57" w:history="1">
        <w:r w:rsidRPr="00A169DB">
          <w:rPr>
            <w:rStyle w:val="a3"/>
          </w:rPr>
          <w:t>https://pensiya.pro/news/kazhdyj-desyatyj-zhitel-latvii-ne-delaet-nikakih-nakoplenij-na-starost-opros/</w:t>
        </w:r>
      </w:hyperlink>
    </w:p>
    <w:sectPr w:rsidR="00CA32BC" w:rsidRPr="0090779C"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DA5B0" w14:textId="77777777" w:rsidR="009051A8" w:rsidRDefault="009051A8">
      <w:r>
        <w:separator/>
      </w:r>
    </w:p>
  </w:endnote>
  <w:endnote w:type="continuationSeparator" w:id="0">
    <w:p w14:paraId="3DA64552" w14:textId="77777777" w:rsidR="009051A8" w:rsidRDefault="0090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EB3C" w14:textId="77777777" w:rsidR="00262CEF" w:rsidRPr="00D64E5C" w:rsidRDefault="00262CEF"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77B96" w:rsidRPr="00B77B96">
      <w:rPr>
        <w:rFonts w:ascii="Cambria" w:hAnsi="Cambria"/>
        <w:b/>
        <w:noProof/>
      </w:rPr>
      <w:t>5</w:t>
    </w:r>
    <w:r w:rsidRPr="00CB47BF">
      <w:rPr>
        <w:b/>
      </w:rPr>
      <w:fldChar w:fldCharType="end"/>
    </w:r>
  </w:p>
  <w:p w14:paraId="50C93224" w14:textId="77777777" w:rsidR="00262CEF" w:rsidRPr="00D15988" w:rsidRDefault="00262CEF"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5676" w14:textId="77777777" w:rsidR="009051A8" w:rsidRDefault="009051A8">
      <w:r>
        <w:separator/>
      </w:r>
    </w:p>
  </w:footnote>
  <w:footnote w:type="continuationSeparator" w:id="0">
    <w:p w14:paraId="5E64E435" w14:textId="77777777" w:rsidR="009051A8" w:rsidRDefault="0090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1DEE" w14:textId="77777777" w:rsidR="00262CEF" w:rsidRDefault="00A74208"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6493554">
              <wp:simplePos x="0" y="0"/>
              <wp:positionH relativeFrom="column">
                <wp:posOffset>1619250</wp:posOffset>
              </wp:positionH>
              <wp:positionV relativeFrom="paragraph">
                <wp:posOffset>-173990</wp:posOffset>
              </wp:positionV>
              <wp:extent cx="2395220" cy="396875"/>
              <wp:effectExtent l="0" t="0" r="0" b="0"/>
              <wp:wrapNone/>
              <wp:docPr id="164928148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93E6AF" w14:textId="77777777" w:rsidR="00262CEF" w:rsidRPr="000C041B" w:rsidRDefault="00262CEF" w:rsidP="00122493">
                          <w:pPr>
                            <w:ind w:right="423"/>
                            <w:jc w:val="center"/>
                            <w:rPr>
                              <w:rFonts w:cs="Arial"/>
                              <w:b/>
                              <w:color w:val="EEECE1"/>
                              <w:sz w:val="6"/>
                              <w:szCs w:val="6"/>
                            </w:rPr>
                          </w:pPr>
                          <w:r w:rsidRPr="000C041B">
                            <w:rPr>
                              <w:rFonts w:cs="Arial"/>
                              <w:b/>
                              <w:color w:val="EEECE1"/>
                              <w:sz w:val="6"/>
                              <w:szCs w:val="6"/>
                            </w:rPr>
                            <w:t xml:space="preserve">        </w:t>
                          </w:r>
                        </w:p>
                        <w:p w14:paraId="4705C993" w14:textId="77777777" w:rsidR="00262CEF" w:rsidRPr="00D15988" w:rsidRDefault="00262CE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412EBDC" w14:textId="77777777" w:rsidR="00262CEF" w:rsidRPr="007336C7" w:rsidRDefault="00262CEF" w:rsidP="00122493">
                          <w:pPr>
                            <w:ind w:right="423"/>
                            <w:rPr>
                              <w:rFonts w:cs="Arial"/>
                            </w:rPr>
                          </w:pPr>
                        </w:p>
                        <w:p w14:paraId="24EF407F" w14:textId="77777777" w:rsidR="00262CEF" w:rsidRPr="00267F53" w:rsidRDefault="00262CEF"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93554"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6A93E6AF" w14:textId="77777777" w:rsidR="00262CEF" w:rsidRPr="000C041B" w:rsidRDefault="00262CEF" w:rsidP="00122493">
                    <w:pPr>
                      <w:ind w:right="423"/>
                      <w:jc w:val="center"/>
                      <w:rPr>
                        <w:rFonts w:cs="Arial"/>
                        <w:b/>
                        <w:color w:val="EEECE1"/>
                        <w:sz w:val="6"/>
                        <w:szCs w:val="6"/>
                      </w:rPr>
                    </w:pPr>
                    <w:r w:rsidRPr="000C041B">
                      <w:rPr>
                        <w:rFonts w:cs="Arial"/>
                        <w:b/>
                        <w:color w:val="EEECE1"/>
                        <w:sz w:val="6"/>
                        <w:szCs w:val="6"/>
                      </w:rPr>
                      <w:t xml:space="preserve">        </w:t>
                    </w:r>
                  </w:p>
                  <w:p w14:paraId="4705C993" w14:textId="77777777" w:rsidR="00262CEF" w:rsidRPr="00D15988" w:rsidRDefault="00262CE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412EBDC" w14:textId="77777777" w:rsidR="00262CEF" w:rsidRPr="007336C7" w:rsidRDefault="00262CEF" w:rsidP="00122493">
                    <w:pPr>
                      <w:ind w:right="423"/>
                      <w:rPr>
                        <w:rFonts w:cs="Arial"/>
                      </w:rPr>
                    </w:pPr>
                  </w:p>
                  <w:p w14:paraId="24EF407F" w14:textId="77777777" w:rsidR="00262CEF" w:rsidRPr="00267F53" w:rsidRDefault="00262CEF" w:rsidP="00122493"/>
                </w:txbxContent>
              </v:textbox>
            </v:roundrect>
          </w:pict>
        </mc:Fallback>
      </mc:AlternateContent>
    </w:r>
    <w:r w:rsidR="00262CEF">
      <w:t xml:space="preserve">             </w:t>
    </w:r>
  </w:p>
  <w:p w14:paraId="398AE85C" w14:textId="77777777" w:rsidR="00262CEF" w:rsidRDefault="00262CEF"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A74208">
      <w:rPr>
        <w:noProof/>
      </w:rPr>
      <w:drawing>
        <wp:inline distT="0" distB="0" distL="0" distR="0" wp14:anchorId="093441FD">
          <wp:extent cx="2188845" cy="50419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50419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819557">
    <w:abstractNumId w:val="25"/>
  </w:num>
  <w:num w:numId="2" w16cid:durableId="1948925337">
    <w:abstractNumId w:val="12"/>
  </w:num>
  <w:num w:numId="3" w16cid:durableId="932250073">
    <w:abstractNumId w:val="27"/>
  </w:num>
  <w:num w:numId="4" w16cid:durableId="889999893">
    <w:abstractNumId w:val="17"/>
  </w:num>
  <w:num w:numId="5" w16cid:durableId="1370689287">
    <w:abstractNumId w:val="18"/>
  </w:num>
  <w:num w:numId="6" w16cid:durableId="9118887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0212065">
    <w:abstractNumId w:val="24"/>
  </w:num>
  <w:num w:numId="8" w16cid:durableId="2059435356">
    <w:abstractNumId w:val="21"/>
  </w:num>
  <w:num w:numId="9" w16cid:durableId="17205881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8283711">
    <w:abstractNumId w:val="16"/>
  </w:num>
  <w:num w:numId="11" w16cid:durableId="365519457">
    <w:abstractNumId w:val="15"/>
  </w:num>
  <w:num w:numId="12" w16cid:durableId="922446469">
    <w:abstractNumId w:val="10"/>
  </w:num>
  <w:num w:numId="13" w16cid:durableId="1116944927">
    <w:abstractNumId w:val="9"/>
  </w:num>
  <w:num w:numId="14" w16cid:durableId="1713993462">
    <w:abstractNumId w:val="7"/>
  </w:num>
  <w:num w:numId="15" w16cid:durableId="1009478917">
    <w:abstractNumId w:val="6"/>
  </w:num>
  <w:num w:numId="16" w16cid:durableId="446698690">
    <w:abstractNumId w:val="5"/>
  </w:num>
  <w:num w:numId="17" w16cid:durableId="1647664490">
    <w:abstractNumId w:val="4"/>
  </w:num>
  <w:num w:numId="18" w16cid:durableId="727848525">
    <w:abstractNumId w:val="8"/>
  </w:num>
  <w:num w:numId="19" w16cid:durableId="1580401514">
    <w:abstractNumId w:val="3"/>
  </w:num>
  <w:num w:numId="20" w16cid:durableId="433134261">
    <w:abstractNumId w:val="2"/>
  </w:num>
  <w:num w:numId="21" w16cid:durableId="416439663">
    <w:abstractNumId w:val="1"/>
  </w:num>
  <w:num w:numId="22" w16cid:durableId="1183325545">
    <w:abstractNumId w:val="0"/>
  </w:num>
  <w:num w:numId="23" w16cid:durableId="1831170180">
    <w:abstractNumId w:val="19"/>
  </w:num>
  <w:num w:numId="24" w16cid:durableId="1582985631">
    <w:abstractNumId w:val="26"/>
  </w:num>
  <w:num w:numId="25" w16cid:durableId="1042250665">
    <w:abstractNumId w:val="20"/>
  </w:num>
  <w:num w:numId="26" w16cid:durableId="260185702">
    <w:abstractNumId w:val="13"/>
  </w:num>
  <w:num w:numId="27" w16cid:durableId="1819571466">
    <w:abstractNumId w:val="11"/>
  </w:num>
  <w:num w:numId="28" w16cid:durableId="1811749407">
    <w:abstractNumId w:val="22"/>
  </w:num>
  <w:num w:numId="29" w16cid:durableId="1296326570">
    <w:abstractNumId w:val="23"/>
  </w:num>
  <w:num w:numId="30" w16cid:durableId="17283376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8C"/>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300D"/>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9D8"/>
    <w:rsid w:val="00105DF2"/>
    <w:rsid w:val="00106760"/>
    <w:rsid w:val="00110562"/>
    <w:rsid w:val="00110E70"/>
    <w:rsid w:val="001111B9"/>
    <w:rsid w:val="00111D7C"/>
    <w:rsid w:val="0011216E"/>
    <w:rsid w:val="001122D3"/>
    <w:rsid w:val="00112323"/>
    <w:rsid w:val="0011272B"/>
    <w:rsid w:val="00112A2C"/>
    <w:rsid w:val="00113539"/>
    <w:rsid w:val="0011415C"/>
    <w:rsid w:val="001145CE"/>
    <w:rsid w:val="001150A1"/>
    <w:rsid w:val="00115E7F"/>
    <w:rsid w:val="00116735"/>
    <w:rsid w:val="00116DF9"/>
    <w:rsid w:val="00117180"/>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22A"/>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C3"/>
    <w:rsid w:val="001423EB"/>
    <w:rsid w:val="00142406"/>
    <w:rsid w:val="00142D62"/>
    <w:rsid w:val="00142DC8"/>
    <w:rsid w:val="00143368"/>
    <w:rsid w:val="00143666"/>
    <w:rsid w:val="001442DC"/>
    <w:rsid w:val="00144C7A"/>
    <w:rsid w:val="001459E2"/>
    <w:rsid w:val="001467D3"/>
    <w:rsid w:val="001468CF"/>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AEE"/>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3B8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6F"/>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10"/>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2CEF"/>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A73"/>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0FC7"/>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4ED"/>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47F07"/>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3CF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583"/>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3B2"/>
    <w:rsid w:val="003C1EC3"/>
    <w:rsid w:val="003C22A9"/>
    <w:rsid w:val="003C2B25"/>
    <w:rsid w:val="003C35AA"/>
    <w:rsid w:val="003C389E"/>
    <w:rsid w:val="003C3E40"/>
    <w:rsid w:val="003C484E"/>
    <w:rsid w:val="003C486C"/>
    <w:rsid w:val="003C56A7"/>
    <w:rsid w:val="003C5D17"/>
    <w:rsid w:val="003C6237"/>
    <w:rsid w:val="003C68BC"/>
    <w:rsid w:val="003C6B4E"/>
    <w:rsid w:val="003C6D49"/>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BFD"/>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A1F"/>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7DE"/>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4B3"/>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3CD"/>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77"/>
    <w:rsid w:val="004E1E8A"/>
    <w:rsid w:val="004E2155"/>
    <w:rsid w:val="004E334E"/>
    <w:rsid w:val="004E43BA"/>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73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081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3129"/>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09B2"/>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3E3"/>
    <w:rsid w:val="00717F49"/>
    <w:rsid w:val="00720262"/>
    <w:rsid w:val="007206E1"/>
    <w:rsid w:val="00720F96"/>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6554B"/>
    <w:rsid w:val="007701BE"/>
    <w:rsid w:val="007707A9"/>
    <w:rsid w:val="00770905"/>
    <w:rsid w:val="007709B7"/>
    <w:rsid w:val="00770F1A"/>
    <w:rsid w:val="00771616"/>
    <w:rsid w:val="00771675"/>
    <w:rsid w:val="0077201F"/>
    <w:rsid w:val="007724D2"/>
    <w:rsid w:val="007725BA"/>
    <w:rsid w:val="00773CA3"/>
    <w:rsid w:val="00773E62"/>
    <w:rsid w:val="0077409F"/>
    <w:rsid w:val="007744B2"/>
    <w:rsid w:val="00774D9C"/>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BC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037"/>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51A8"/>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088E"/>
    <w:rsid w:val="009312C8"/>
    <w:rsid w:val="00931431"/>
    <w:rsid w:val="00931484"/>
    <w:rsid w:val="009314B9"/>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AAE"/>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872B0"/>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0A7"/>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4E05"/>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7E6"/>
    <w:rsid w:val="00A1596A"/>
    <w:rsid w:val="00A16215"/>
    <w:rsid w:val="00A16247"/>
    <w:rsid w:val="00A16758"/>
    <w:rsid w:val="00A169DB"/>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1F7C"/>
    <w:rsid w:val="00A4233C"/>
    <w:rsid w:val="00A427C1"/>
    <w:rsid w:val="00A42F24"/>
    <w:rsid w:val="00A44505"/>
    <w:rsid w:val="00A44747"/>
    <w:rsid w:val="00A45612"/>
    <w:rsid w:val="00A46B62"/>
    <w:rsid w:val="00A46F83"/>
    <w:rsid w:val="00A47770"/>
    <w:rsid w:val="00A477FB"/>
    <w:rsid w:val="00A4789B"/>
    <w:rsid w:val="00A479D4"/>
    <w:rsid w:val="00A50375"/>
    <w:rsid w:val="00A5160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208"/>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BFA"/>
    <w:rsid w:val="00AB6C70"/>
    <w:rsid w:val="00AC0BBC"/>
    <w:rsid w:val="00AC0F0D"/>
    <w:rsid w:val="00AC1196"/>
    <w:rsid w:val="00AC134F"/>
    <w:rsid w:val="00AC16B4"/>
    <w:rsid w:val="00AC197C"/>
    <w:rsid w:val="00AC1BA7"/>
    <w:rsid w:val="00AC20D6"/>
    <w:rsid w:val="00AC2A3F"/>
    <w:rsid w:val="00AC2BB8"/>
    <w:rsid w:val="00AC39BE"/>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0DDF"/>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17F94"/>
    <w:rsid w:val="00B20323"/>
    <w:rsid w:val="00B205BE"/>
    <w:rsid w:val="00B222B5"/>
    <w:rsid w:val="00B22860"/>
    <w:rsid w:val="00B228B6"/>
    <w:rsid w:val="00B230A6"/>
    <w:rsid w:val="00B230A8"/>
    <w:rsid w:val="00B23749"/>
    <w:rsid w:val="00B24893"/>
    <w:rsid w:val="00B24CA4"/>
    <w:rsid w:val="00B24CE8"/>
    <w:rsid w:val="00B25336"/>
    <w:rsid w:val="00B262E8"/>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6D4C"/>
    <w:rsid w:val="00B575F9"/>
    <w:rsid w:val="00B57687"/>
    <w:rsid w:val="00B57D22"/>
    <w:rsid w:val="00B609E4"/>
    <w:rsid w:val="00B60AEA"/>
    <w:rsid w:val="00B60B84"/>
    <w:rsid w:val="00B60F16"/>
    <w:rsid w:val="00B61351"/>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9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0057"/>
    <w:rsid w:val="00BE31EB"/>
    <w:rsid w:val="00BE3895"/>
    <w:rsid w:val="00BE537D"/>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3BD"/>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750"/>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0B1"/>
    <w:rsid w:val="00CA6A19"/>
    <w:rsid w:val="00CA7006"/>
    <w:rsid w:val="00CA71CB"/>
    <w:rsid w:val="00CB0E60"/>
    <w:rsid w:val="00CB18D0"/>
    <w:rsid w:val="00CB1BAC"/>
    <w:rsid w:val="00CB220E"/>
    <w:rsid w:val="00CB25E6"/>
    <w:rsid w:val="00CB2A9B"/>
    <w:rsid w:val="00CB2F17"/>
    <w:rsid w:val="00CB2F8F"/>
    <w:rsid w:val="00CB331A"/>
    <w:rsid w:val="00CB3425"/>
    <w:rsid w:val="00CB3BE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646"/>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0D10"/>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749"/>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0FA9"/>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39AD"/>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6E43"/>
    <w:rsid w:val="00E375C9"/>
    <w:rsid w:val="00E40F88"/>
    <w:rsid w:val="00E40FCD"/>
    <w:rsid w:val="00E41407"/>
    <w:rsid w:val="00E415A4"/>
    <w:rsid w:val="00E42D27"/>
    <w:rsid w:val="00E43938"/>
    <w:rsid w:val="00E439FA"/>
    <w:rsid w:val="00E43C68"/>
    <w:rsid w:val="00E4554E"/>
    <w:rsid w:val="00E45AA2"/>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AA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66"/>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382"/>
    <w:rsid w:val="00F2512B"/>
    <w:rsid w:val="00F25D96"/>
    <w:rsid w:val="00F26165"/>
    <w:rsid w:val="00F26917"/>
    <w:rsid w:val="00F26BEB"/>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681F"/>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5CA4"/>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3B56"/>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A3E63"/>
  <w15:docId w15:val="{D1766E75-06D9-4146-B369-9438DA53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B6BFA"/>
    <w:rPr>
      <w:color w:val="605E5C"/>
      <w:shd w:val="clear" w:color="auto" w:fill="E1DFDD"/>
    </w:rPr>
  </w:style>
  <w:style w:type="paragraph" w:customStyle="1" w:styleId="DocumentBody">
    <w:name w:val="DocumentBody"/>
    <w:basedOn w:val="a"/>
    <w:link w:val="DocumentBody0"/>
    <w:qFormat/>
    <w:rsid w:val="00C83750"/>
    <w:rPr>
      <w:rFonts w:ascii="Arial" w:eastAsia="Calibri" w:hAnsi="Arial"/>
      <w:sz w:val="20"/>
      <w:szCs w:val="20"/>
      <w:lang w:eastAsia="en-US"/>
    </w:rPr>
  </w:style>
  <w:style w:type="character" w:customStyle="1" w:styleId="DocumentBody0">
    <w:name w:val="DocumentBody Знак"/>
    <w:link w:val="DocumentBody"/>
    <w:rsid w:val="00C83750"/>
    <w:rPr>
      <w:rFonts w:ascii="Arial" w:eastAsia="Calibri" w:hAnsi="Arial"/>
      <w:lang w:val="ru-RU" w:eastAsia="en-US"/>
    </w:rPr>
  </w:style>
  <w:style w:type="character" w:customStyle="1" w:styleId="DocumentOriginalLink">
    <w:name w:val="Document_OriginalLink"/>
    <w:uiPriority w:val="1"/>
    <w:qFormat/>
    <w:rsid w:val="00C83750"/>
    <w:rPr>
      <w:rFonts w:ascii="Arial" w:hAnsi="Arial"/>
      <w:b w:val="0"/>
      <w:color w:val="0000FF"/>
      <w:sz w:val="18"/>
      <w:u w:val="single"/>
    </w:rPr>
  </w:style>
  <w:style w:type="character" w:customStyle="1" w:styleId="DocumentSource">
    <w:name w:val="Document_Source"/>
    <w:uiPriority w:val="1"/>
    <w:qFormat/>
    <w:rsid w:val="00C83750"/>
    <w:rPr>
      <w:rFonts w:ascii="Arial" w:hAnsi="Arial"/>
      <w:b w:val="0"/>
      <w:i/>
      <w:sz w:val="22"/>
    </w:rPr>
  </w:style>
  <w:style w:type="character" w:customStyle="1" w:styleId="DocumentName">
    <w:name w:val="Document_Name"/>
    <w:uiPriority w:val="1"/>
    <w:qFormat/>
    <w:rsid w:val="00C83750"/>
    <w:rPr>
      <w:rFonts w:ascii="Arial" w:hAnsi="Arial"/>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30773544">
      <w:bodyDiv w:val="1"/>
      <w:marLeft w:val="0"/>
      <w:marRight w:val="0"/>
      <w:marTop w:val="0"/>
      <w:marBottom w:val="0"/>
      <w:divBdr>
        <w:top w:val="none" w:sz="0" w:space="0" w:color="auto"/>
        <w:left w:val="none" w:sz="0" w:space="0" w:color="auto"/>
        <w:bottom w:val="none" w:sz="0" w:space="0" w:color="auto"/>
        <w:right w:val="none" w:sz="0" w:space="0" w:color="auto"/>
      </w:divBdr>
      <w:divsChild>
        <w:div w:id="124616311">
          <w:marLeft w:val="0"/>
          <w:marRight w:val="0"/>
          <w:marTop w:val="0"/>
          <w:marBottom w:val="0"/>
          <w:divBdr>
            <w:top w:val="none" w:sz="0" w:space="0" w:color="auto"/>
            <w:left w:val="none" w:sz="0" w:space="0" w:color="auto"/>
            <w:bottom w:val="none" w:sz="0" w:space="0" w:color="auto"/>
            <w:right w:val="none" w:sz="0" w:space="0" w:color="auto"/>
          </w:divBdr>
        </w:div>
        <w:div w:id="1236821914">
          <w:marLeft w:val="0"/>
          <w:marRight w:val="0"/>
          <w:marTop w:val="0"/>
          <w:marBottom w:val="0"/>
          <w:divBdr>
            <w:top w:val="none" w:sz="0" w:space="0" w:color="auto"/>
            <w:left w:val="none" w:sz="0" w:space="0" w:color="auto"/>
            <w:bottom w:val="none" w:sz="0" w:space="0" w:color="auto"/>
            <w:right w:val="none" w:sz="0" w:space="0" w:color="auto"/>
          </w:divBdr>
          <w:divsChild>
            <w:div w:id="1906453519">
              <w:marLeft w:val="0"/>
              <w:marRight w:val="0"/>
              <w:marTop w:val="0"/>
              <w:marBottom w:val="0"/>
              <w:divBdr>
                <w:top w:val="none" w:sz="0" w:space="0" w:color="auto"/>
                <w:left w:val="none" w:sz="0" w:space="0" w:color="auto"/>
                <w:bottom w:val="none" w:sz="0" w:space="0" w:color="auto"/>
                <w:right w:val="none" w:sz="0" w:space="0" w:color="auto"/>
              </w:divBdr>
              <w:divsChild>
                <w:div w:id="1471560724">
                  <w:marLeft w:val="0"/>
                  <w:marRight w:val="0"/>
                  <w:marTop w:val="0"/>
                  <w:marBottom w:val="0"/>
                  <w:divBdr>
                    <w:top w:val="none" w:sz="0" w:space="0" w:color="auto"/>
                    <w:left w:val="none" w:sz="0" w:space="0" w:color="auto"/>
                    <w:bottom w:val="none" w:sz="0" w:space="0" w:color="auto"/>
                    <w:right w:val="none" w:sz="0" w:space="0" w:color="auto"/>
                  </w:divBdr>
                </w:div>
              </w:divsChild>
            </w:div>
            <w:div w:id="1308318218">
              <w:marLeft w:val="0"/>
              <w:marRight w:val="0"/>
              <w:marTop w:val="0"/>
              <w:marBottom w:val="0"/>
              <w:divBdr>
                <w:top w:val="none" w:sz="0" w:space="0" w:color="auto"/>
                <w:left w:val="none" w:sz="0" w:space="0" w:color="auto"/>
                <w:bottom w:val="none" w:sz="0" w:space="0" w:color="auto"/>
                <w:right w:val="none" w:sz="0" w:space="0" w:color="auto"/>
              </w:divBdr>
            </w:div>
          </w:divsChild>
        </w:div>
        <w:div w:id="430276125">
          <w:marLeft w:val="0"/>
          <w:marRight w:val="0"/>
          <w:marTop w:val="0"/>
          <w:marBottom w:val="0"/>
          <w:divBdr>
            <w:top w:val="none" w:sz="0" w:space="0" w:color="auto"/>
            <w:left w:val="none" w:sz="0" w:space="0" w:color="auto"/>
            <w:bottom w:val="none" w:sz="0" w:space="0" w:color="auto"/>
            <w:right w:val="none" w:sz="0" w:space="0" w:color="auto"/>
          </w:divBdr>
          <w:divsChild>
            <w:div w:id="683558290">
              <w:marLeft w:val="0"/>
              <w:marRight w:val="150"/>
              <w:marTop w:val="0"/>
              <w:marBottom w:val="0"/>
              <w:divBdr>
                <w:top w:val="none" w:sz="0" w:space="0" w:color="auto"/>
                <w:left w:val="none" w:sz="0" w:space="0" w:color="auto"/>
                <w:bottom w:val="none" w:sz="0" w:space="0" w:color="auto"/>
                <w:right w:val="none" w:sz="0" w:space="0" w:color="auto"/>
              </w:divBdr>
              <w:divsChild>
                <w:div w:id="932930942">
                  <w:marLeft w:val="0"/>
                  <w:marRight w:val="0"/>
                  <w:marTop w:val="0"/>
                  <w:marBottom w:val="0"/>
                  <w:divBdr>
                    <w:top w:val="none" w:sz="0" w:space="0" w:color="auto"/>
                    <w:left w:val="none" w:sz="0" w:space="0" w:color="auto"/>
                    <w:bottom w:val="none" w:sz="0" w:space="0" w:color="auto"/>
                    <w:right w:val="none" w:sz="0" w:space="0" w:color="auto"/>
                  </w:divBdr>
                </w:div>
              </w:divsChild>
            </w:div>
            <w:div w:id="1423454452">
              <w:marLeft w:val="0"/>
              <w:marRight w:val="0"/>
              <w:marTop w:val="0"/>
              <w:marBottom w:val="0"/>
              <w:divBdr>
                <w:top w:val="none" w:sz="0" w:space="0" w:color="auto"/>
                <w:left w:val="none" w:sz="0" w:space="0" w:color="auto"/>
                <w:bottom w:val="none" w:sz="0" w:space="0" w:color="auto"/>
                <w:right w:val="none" w:sz="0" w:space="0" w:color="auto"/>
              </w:divBdr>
              <w:divsChild>
                <w:div w:id="39069156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01508123">
          <w:marLeft w:val="0"/>
          <w:marRight w:val="0"/>
          <w:marTop w:val="0"/>
          <w:marBottom w:val="0"/>
          <w:divBdr>
            <w:top w:val="none" w:sz="0" w:space="0" w:color="auto"/>
            <w:left w:val="none" w:sz="0" w:space="0" w:color="auto"/>
            <w:bottom w:val="none" w:sz="0" w:space="0" w:color="auto"/>
            <w:right w:val="none" w:sz="0" w:space="0" w:color="auto"/>
          </w:divBdr>
          <w:divsChild>
            <w:div w:id="1091052267">
              <w:marLeft w:val="0"/>
              <w:marRight w:val="0"/>
              <w:marTop w:val="300"/>
              <w:marBottom w:val="300"/>
              <w:divBdr>
                <w:top w:val="none" w:sz="0" w:space="0" w:color="auto"/>
                <w:left w:val="none" w:sz="0" w:space="0" w:color="auto"/>
                <w:bottom w:val="none" w:sz="0" w:space="0" w:color="auto"/>
                <w:right w:val="none" w:sz="0" w:space="0" w:color="auto"/>
              </w:divBdr>
              <w:divsChild>
                <w:div w:id="1438869696">
                  <w:marLeft w:val="0"/>
                  <w:marRight w:val="0"/>
                  <w:marTop w:val="150"/>
                  <w:marBottom w:val="150"/>
                  <w:divBdr>
                    <w:top w:val="none" w:sz="0" w:space="0" w:color="auto"/>
                    <w:left w:val="none" w:sz="0" w:space="0" w:color="auto"/>
                    <w:bottom w:val="none" w:sz="0" w:space="0" w:color="auto"/>
                    <w:right w:val="none" w:sz="0" w:space="0" w:color="auto"/>
                  </w:divBdr>
                  <w:divsChild>
                    <w:div w:id="1451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11963154">
      <w:bodyDiv w:val="1"/>
      <w:marLeft w:val="0"/>
      <w:marRight w:val="0"/>
      <w:marTop w:val="0"/>
      <w:marBottom w:val="0"/>
      <w:divBdr>
        <w:top w:val="none" w:sz="0" w:space="0" w:color="auto"/>
        <w:left w:val="none" w:sz="0" w:space="0" w:color="auto"/>
        <w:bottom w:val="none" w:sz="0" w:space="0" w:color="auto"/>
        <w:right w:val="none" w:sz="0" w:space="0" w:color="auto"/>
      </w:divBdr>
      <w:divsChild>
        <w:div w:id="51540501">
          <w:marLeft w:val="0"/>
          <w:marRight w:val="0"/>
          <w:marTop w:val="180"/>
          <w:marBottom w:val="0"/>
          <w:divBdr>
            <w:top w:val="single" w:sz="2" w:space="0" w:color="E5E7EB"/>
            <w:left w:val="single" w:sz="2" w:space="0" w:color="E5E7EB"/>
            <w:bottom w:val="single" w:sz="2" w:space="0" w:color="E5E7EB"/>
            <w:right w:val="single" w:sz="2" w:space="0" w:color="E5E7EB"/>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94726779">
      <w:bodyDiv w:val="1"/>
      <w:marLeft w:val="0"/>
      <w:marRight w:val="0"/>
      <w:marTop w:val="0"/>
      <w:marBottom w:val="0"/>
      <w:divBdr>
        <w:top w:val="none" w:sz="0" w:space="0" w:color="auto"/>
        <w:left w:val="none" w:sz="0" w:space="0" w:color="auto"/>
        <w:bottom w:val="none" w:sz="0" w:space="0" w:color="auto"/>
        <w:right w:val="none" w:sz="0" w:space="0" w:color="auto"/>
      </w:divBdr>
      <w:divsChild>
        <w:div w:id="291786485">
          <w:marLeft w:val="1230"/>
          <w:marRight w:val="0"/>
          <w:marTop w:val="0"/>
          <w:marBottom w:val="240"/>
          <w:divBdr>
            <w:top w:val="none" w:sz="0" w:space="0" w:color="auto"/>
            <w:left w:val="none" w:sz="0" w:space="0" w:color="auto"/>
            <w:bottom w:val="none" w:sz="0" w:space="0" w:color="auto"/>
            <w:right w:val="none" w:sz="0" w:space="0" w:color="auto"/>
          </w:divBdr>
        </w:div>
        <w:div w:id="826019650">
          <w:marLeft w:val="0"/>
          <w:marRight w:val="0"/>
          <w:marTop w:val="0"/>
          <w:marBottom w:val="240"/>
          <w:divBdr>
            <w:top w:val="none" w:sz="0" w:space="0" w:color="auto"/>
            <w:left w:val="none" w:sz="0" w:space="0" w:color="auto"/>
            <w:bottom w:val="none" w:sz="0" w:space="0" w:color="auto"/>
            <w:right w:val="none" w:sz="0" w:space="0" w:color="auto"/>
          </w:divBdr>
        </w:div>
      </w:divsChild>
    </w:div>
    <w:div w:id="1700860267">
      <w:bodyDiv w:val="1"/>
      <w:marLeft w:val="0"/>
      <w:marRight w:val="0"/>
      <w:marTop w:val="0"/>
      <w:marBottom w:val="0"/>
      <w:divBdr>
        <w:top w:val="none" w:sz="0" w:space="0" w:color="auto"/>
        <w:left w:val="none" w:sz="0" w:space="0" w:color="auto"/>
        <w:bottom w:val="none" w:sz="0" w:space="0" w:color="auto"/>
        <w:right w:val="none" w:sz="0" w:space="0" w:color="auto"/>
      </w:divBdr>
      <w:divsChild>
        <w:div w:id="398015020">
          <w:marLeft w:val="0"/>
          <w:marRight w:val="0"/>
          <w:marTop w:val="0"/>
          <w:marBottom w:val="0"/>
          <w:divBdr>
            <w:top w:val="none" w:sz="0" w:space="0" w:color="auto"/>
            <w:left w:val="none" w:sz="0" w:space="0" w:color="auto"/>
            <w:bottom w:val="none" w:sz="0" w:space="0" w:color="auto"/>
            <w:right w:val="single" w:sz="6" w:space="0" w:color="D2D4D6"/>
          </w:divBdr>
          <w:divsChild>
            <w:div w:id="501817926">
              <w:marLeft w:val="0"/>
              <w:marRight w:val="0"/>
              <w:marTop w:val="0"/>
              <w:marBottom w:val="0"/>
              <w:divBdr>
                <w:top w:val="none" w:sz="0" w:space="0" w:color="auto"/>
                <w:left w:val="none" w:sz="0" w:space="0" w:color="auto"/>
                <w:bottom w:val="none" w:sz="0" w:space="0" w:color="auto"/>
                <w:right w:val="none" w:sz="0" w:space="0" w:color="auto"/>
              </w:divBdr>
            </w:div>
            <w:div w:id="1846479353">
              <w:marLeft w:val="0"/>
              <w:marRight w:val="0"/>
              <w:marTop w:val="0"/>
              <w:marBottom w:val="0"/>
              <w:divBdr>
                <w:top w:val="none" w:sz="0" w:space="0" w:color="auto"/>
                <w:left w:val="none" w:sz="0" w:space="0" w:color="auto"/>
                <w:bottom w:val="none" w:sz="0" w:space="0" w:color="auto"/>
                <w:right w:val="none" w:sz="0" w:space="0" w:color="auto"/>
              </w:divBdr>
            </w:div>
          </w:divsChild>
        </w:div>
        <w:div w:id="876427467">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13332408">
      <w:bodyDiv w:val="1"/>
      <w:marLeft w:val="0"/>
      <w:marRight w:val="0"/>
      <w:marTop w:val="0"/>
      <w:marBottom w:val="0"/>
      <w:divBdr>
        <w:top w:val="none" w:sz="0" w:space="0" w:color="auto"/>
        <w:left w:val="none" w:sz="0" w:space="0" w:color="auto"/>
        <w:bottom w:val="none" w:sz="0" w:space="0" w:color="auto"/>
        <w:right w:val="none" w:sz="0" w:space="0" w:color="auto"/>
      </w:divBdr>
      <w:divsChild>
        <w:div w:id="2029599688">
          <w:marLeft w:val="0"/>
          <w:marRight w:val="0"/>
          <w:marTop w:val="0"/>
          <w:marBottom w:val="525"/>
          <w:divBdr>
            <w:top w:val="none" w:sz="0" w:space="0" w:color="auto"/>
            <w:left w:val="none" w:sz="0" w:space="0" w:color="auto"/>
            <w:bottom w:val="none" w:sz="0" w:space="0" w:color="auto"/>
            <w:right w:val="none" w:sz="0" w:space="0" w:color="auto"/>
          </w:divBdr>
          <w:divsChild>
            <w:div w:id="1142650484">
              <w:marLeft w:val="0"/>
              <w:marRight w:val="0"/>
              <w:marTop w:val="0"/>
              <w:marBottom w:val="0"/>
              <w:divBdr>
                <w:top w:val="none" w:sz="0" w:space="0" w:color="auto"/>
                <w:left w:val="none" w:sz="0" w:space="0" w:color="auto"/>
                <w:bottom w:val="none" w:sz="0" w:space="0" w:color="auto"/>
                <w:right w:val="none" w:sz="0" w:space="0" w:color="auto"/>
              </w:divBdr>
              <w:divsChild>
                <w:div w:id="14998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5360">
          <w:marLeft w:val="0"/>
          <w:marRight w:val="0"/>
          <w:marTop w:val="0"/>
          <w:marBottom w:val="0"/>
          <w:divBdr>
            <w:top w:val="none" w:sz="0" w:space="0" w:color="auto"/>
            <w:left w:val="none" w:sz="0" w:space="0" w:color="auto"/>
            <w:bottom w:val="none" w:sz="0" w:space="0" w:color="auto"/>
            <w:right w:val="none" w:sz="0" w:space="0" w:color="auto"/>
          </w:divBdr>
          <w:divsChild>
            <w:div w:id="2091849748">
              <w:marLeft w:val="0"/>
              <w:marRight w:val="0"/>
              <w:marTop w:val="0"/>
              <w:marBottom w:val="450"/>
              <w:divBdr>
                <w:top w:val="none" w:sz="0" w:space="0" w:color="auto"/>
                <w:left w:val="none" w:sz="0" w:space="0" w:color="auto"/>
                <w:bottom w:val="none" w:sz="0" w:space="0" w:color="auto"/>
                <w:right w:val="none" w:sz="0" w:space="0" w:color="auto"/>
              </w:divBdr>
            </w:div>
            <w:div w:id="9645048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prime.ru/20250701/sber-859030802.html" TargetMode="External"/><Relationship Id="rId18" Type="http://schemas.openxmlformats.org/officeDocument/2006/relationships/hyperlink" Target="https://rk.karelia.ru/social/detskaya-programma-dolgosrochnyh-sberezhenij-poyavitsya-v-karelii/" TargetMode="External"/><Relationship Id="rId26" Type="http://schemas.openxmlformats.org/officeDocument/2006/relationships/hyperlink" Target="https://www.gazeta.ru/business/news/2025/07/02/26167958.shtml" TargetMode="External"/><Relationship Id="rId39" Type="http://schemas.openxmlformats.org/officeDocument/2006/relationships/hyperlink" Target="https://www.pnp.ru/economics/deputat-anatoliy-aksakov-rasskazal-kogda-pensii-budut-poluchat-cifrovymi-rublyami.html" TargetMode="External"/><Relationship Id="rId21" Type="http://schemas.openxmlformats.org/officeDocument/2006/relationships/hyperlink" Target="https://www.vedomosti.ru/society/news/2025/07/01/1121372-strahovie-pensii-uvelichivatsya" TargetMode="External"/><Relationship Id="rId34" Type="http://schemas.openxmlformats.org/officeDocument/2006/relationships/hyperlink" Target="https://pensiya.pro/poluchit-besplatnoe-obrazovanie-i-zarabotat-deneg-kogda-do-pensii-nedaleko-vse-varianty/" TargetMode="External"/><Relationship Id="rId42" Type="http://schemas.openxmlformats.org/officeDocument/2006/relationships/hyperlink" Target="http://www.finmarket.ru/main/article/6426796" TargetMode="External"/><Relationship Id="rId47" Type="http://schemas.openxmlformats.org/officeDocument/2006/relationships/hyperlink" Target="https://www.rbc.ru/quote/news/article/6863fe9a9a79474060ff2130" TargetMode="External"/><Relationship Id="rId50" Type="http://schemas.openxmlformats.org/officeDocument/2006/relationships/hyperlink" Target="https://offside.kz/vne-igry/18779-s-novogo-goda-v-kazakhstane-podnimut-pensii" TargetMode="External"/><Relationship Id="rId55" Type="http://schemas.openxmlformats.org/officeDocument/2006/relationships/hyperlink" Target="https://financefeeds.com/ru/%D0%BE%D0%B1%D0%B5%D1%81%D0%BF%D0%B5%D1%87%D0%B5%D0%BD%D0%B8%D0%B5-%D0%B8-%D0%BC%D0%BE%D0%B4%D0%B5%D1%80%D0%BD%D0%B8%D0%B7%D0%B0%D1%86%D0%B8%D1%8F-%D0%B1%D1%83%D0%B4%D1%83%D1%89%D0%B5%D0%B3%D0%BE-%D0%BF%D0%B5%D0%BD%D1%81%D0%B8%D0%BE%D0%BD%D0%BD%D1%8B%D1%85-%D1%82%D0%B5%D1%85%D0%BD%D0%BE%D0%BB%D0%BE%D0%B3%D0%B8%D0%B9--%D1%81%D1%82%D0%B8%D0%BC%D1%83%D0%BB%D0%B8%D1%80%D1%83%D1%8E%D1%89%D0%B8%D1%85-%D0%B8%D0%BD%D0%BD%D0%BE%D0%B2%D0%B0%D1%86%D0%B8%D0%B8-%D0%BD%D0%B0-%D0%B3%D0%BB%D0%BE%D0%B1%D0%B0%D0%BB%D1%8C%D0%BD%D1%8B%D1%85-%D0%BF%D0%B5%D0%BD%D1%81%D0%B8%D0%BE%D0%BD%D0%BD%D1%8B%D1%85-%D0%BF%D0%BB%D0%B0%D1%82%D1%84%D0%BE%D1%80%D0%BC%D0%B0%D1%85/"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ovch.chuvashia.com/?p=284207" TargetMode="External"/><Relationship Id="rId29" Type="http://schemas.openxmlformats.org/officeDocument/2006/relationships/hyperlink" Target="https://vm.ru/news/1241167-ekonomist-balynin-rossiyane-smogut-poluchit-100-tysyach-rublej-v-2026-godu-po-lgote" TargetMode="External"/><Relationship Id="rId11" Type="http://schemas.openxmlformats.org/officeDocument/2006/relationships/hyperlink" Target="http://pbroker.ru/?p=80394" TargetMode="External"/><Relationship Id="rId24" Type="http://schemas.openxmlformats.org/officeDocument/2006/relationships/hyperlink" Target="https://russian.rt.com/russia/news/1500890-deputat-bessarab-pensii-indeksaciya" TargetMode="External"/><Relationship Id="rId32" Type="http://schemas.openxmlformats.org/officeDocument/2006/relationships/hyperlink" Target="https://primpress.ru/article/124249" TargetMode="External"/><Relationship Id="rId37" Type="http://schemas.openxmlformats.org/officeDocument/2006/relationships/hyperlink" Target="https://saratov.mk.ru/social/2025/07/02/v-saratovskoy-oblasti-90letnie-pensionery-prodolzhayut-truditsya.html" TargetMode="External"/><Relationship Id="rId40" Type="http://schemas.openxmlformats.org/officeDocument/2006/relationships/hyperlink" Target="https://iz.ru/1913723/2025-07-01/iurist-rasskazal-ob-otkrytii-sotcialnykh-vkladov-dlia-maloobespechennykh-rossiian" TargetMode="External"/><Relationship Id="rId45" Type="http://schemas.openxmlformats.org/officeDocument/2006/relationships/hyperlink" Target="https://news.ners.ru/na-rynke-truda-rezko-vyros-spros-na-predpensionerov-ekspert-nazval-prichinu.html" TargetMode="External"/><Relationship Id="rId53" Type="http://schemas.openxmlformats.org/officeDocument/2006/relationships/hyperlink" Target="https://varjag.net/ucheba-i-raspredelenie-kak-uchityvayutsya-v-pensionnom-stazhe-v-belarusi/"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ki-news.ru/news/bolshe-poloviny-kubanczev-gotovy-otdavat-premii-na-formirovanie-pensii/" TargetMode="External"/><Relationship Id="rId14" Type="http://schemas.openxmlformats.org/officeDocument/2006/relationships/hyperlink" Target="https://www.rbc.ru/quote/news/article/68638cfa9a7947c57568618e" TargetMode="External"/><Relationship Id="rId22" Type="http://schemas.openxmlformats.org/officeDocument/2006/relationships/hyperlink" Target="https://monocle.ru/2025/07/1/deputat-bessarab-razyasnila-kak-izmenitsya-indeksatsiya-pensiy-v-rossii/" TargetMode="External"/><Relationship Id="rId27" Type="http://schemas.openxmlformats.org/officeDocument/2006/relationships/hyperlink" Target="https://www.gazeta.ru/business/news/2025/07/01/26162402.shtml" TargetMode="External"/><Relationship Id="rId30" Type="http://schemas.openxmlformats.org/officeDocument/2006/relationships/hyperlink" Target="https://www.gazeta.ru/business/news/2025/07/01/26161388.shtml" TargetMode="External"/><Relationship Id="rId35" Type="http://schemas.openxmlformats.org/officeDocument/2006/relationships/hyperlink" Target="https://pensiya.pro/news/zumery-gotovyatsya-k-pensii-luchshe-millenialov-issledovanie/" TargetMode="External"/><Relationship Id="rId43" Type="http://schemas.openxmlformats.org/officeDocument/2006/relationships/hyperlink" Target="http://www.finmarket.ru/shares/analytics/6427454" TargetMode="External"/><Relationship Id="rId48" Type="http://schemas.openxmlformats.org/officeDocument/2006/relationships/hyperlink" Target="https://www.rbc.ru/quote/news/article/6855294c9a7947a21bcc6f9f" TargetMode="External"/><Relationship Id="rId56" Type="http://schemas.openxmlformats.org/officeDocument/2006/relationships/hyperlink" Target="https://madeinvilnius.lt/ru/%D0%9D%D0%BE%D0%B2%D0%BE%D1%81%D1%82%D0%B8/%D0%BB%D0%B5%D1%82%D1%83%D0%B2%D0%BE%D1%81-%D0%BD%D0%B0%D1%83%D0%B9%D0%B5%D0%BD%D0%BE%D1%81/%D0%A1%D0%BE%D0%B4%D1%80%D0%B0-%D0%BC%D0%BE%D0%B6%D0%B5%D1%82-%D0%BF%D0%BE%D0%BB%D1%83%D1%87%D0%B8%D1%82%D1%8C-%D0%BD%D0%B0-190-%D0%B5%D0%B2%D1%80%D0%BE-%D0%B1%D0%BE%D0%BB%D1%8C%D1%88%D0%B5-%D0%BF%D0%B5%D0%BD%D1%81%D0%B8%D0%B9/" TargetMode="External"/><Relationship Id="rId8" Type="http://schemas.openxmlformats.org/officeDocument/2006/relationships/hyperlink" Target="https://spb.tsargrad.tv/dzen/rossija-otstala-kriticheski-v-sfere-pensij-masshtaby-obrisoval-jekspert-ja-sam-shokirovan_1302889" TargetMode="External"/><Relationship Id="rId51" Type="http://schemas.openxmlformats.org/officeDocument/2006/relationships/hyperlink" Target="https://md.sputniknews.ru/20250701/pensionnyy-vozrast-dlya-zhenschin-v-moldove-uvelichilsya-64141580.html" TargetMode="External"/><Relationship Id="rId3" Type="http://schemas.openxmlformats.org/officeDocument/2006/relationships/settings" Target="settings.xml"/><Relationship Id="rId12" Type="http://schemas.openxmlformats.org/officeDocument/2006/relationships/hyperlink" Target="https://siapress.ru/official/136465-uley-hanti-mansiyskogo-npf-raspologen-na-givopisnom-holme-kavkazskih-gor" TargetMode="External"/><Relationship Id="rId17" Type="http://schemas.openxmlformats.org/officeDocument/2006/relationships/hyperlink" Target="https://karel.mk.ru/economics/2025/07/01/ministr-finansov-karelii-rasskazal-o-novykh-vozmozhnostyakh-detskoy-programmy-dolgosrochnykh-sberezheniy.html" TargetMode="External"/><Relationship Id="rId25" Type="http://schemas.openxmlformats.org/officeDocument/2006/relationships/hyperlink" Target="https://russian.rt.com/russia/news/1500639-dve-pensii-vyplata-rossiya" TargetMode="External"/><Relationship Id="rId33" Type="http://schemas.openxmlformats.org/officeDocument/2006/relationships/hyperlink" Target="https://primpress.ru/article/124250" TargetMode="External"/><Relationship Id="rId38" Type="http://schemas.openxmlformats.org/officeDocument/2006/relationships/hyperlink" Target="https://www.ng.ru/economics/2025-07-01/1_9284_budget.html" TargetMode="External"/><Relationship Id="rId46" Type="http://schemas.openxmlformats.org/officeDocument/2006/relationships/hyperlink" Target="https://aif.ru/money/mymoney/chto_za_socialnyy_vklad_mozhno_otkryt_s_1_iyulya_i_kto_mozhet_eto_sdelat" TargetMode="External"/><Relationship Id="rId59" Type="http://schemas.openxmlformats.org/officeDocument/2006/relationships/footer" Target="footer1.xml"/><Relationship Id="rId20" Type="http://schemas.openxmlformats.org/officeDocument/2006/relationships/hyperlink" Target="https://24rus.ru/news/finance/232213.html" TargetMode="External"/><Relationship Id="rId41" Type="http://schemas.openxmlformats.org/officeDocument/2006/relationships/hyperlink" Target="https://1prime.ru/20250701/sber-859030802.html" TargetMode="External"/><Relationship Id="rId54" Type="http://schemas.openxmlformats.org/officeDocument/2006/relationships/hyperlink" Target="https://www.mknews.de/social/2025/07/01/pensiya63-i-kto-za-eto-zaplatit.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rani21.ru/news/budushchee-finansov-kak-chef-formiruet-strategiyu-vnedreniya-cifrovyh-resheniy" TargetMode="External"/><Relationship Id="rId23" Type="http://schemas.openxmlformats.org/officeDocument/2006/relationships/hyperlink" Target="https://tass.ru/ekonomika/24407001" TargetMode="External"/><Relationship Id="rId28" Type="http://schemas.openxmlformats.org/officeDocument/2006/relationships/hyperlink" Target="https://www.gazeta.ru/social/news/2025/07/01/26168204.shtml" TargetMode="External"/><Relationship Id="rId36" Type="http://schemas.openxmlformats.org/officeDocument/2006/relationships/hyperlink" Target="https://sevastopolmedia.ru/news/2137004/" TargetMode="External"/><Relationship Id="rId49" Type="http://schemas.openxmlformats.org/officeDocument/2006/relationships/hyperlink" Target="https://kaztag.kz/ru/news/na-pensionnye-vznosy-v-enpf-za-may-nachisleno-t146-mlrd-otritsatelnogo-investdokhoda" TargetMode="External"/><Relationship Id="rId57" Type="http://schemas.openxmlformats.org/officeDocument/2006/relationships/hyperlink" Target="https://pensiya.pro/news/kazhdyj-desyatyj-zhitel-latvii-ne-delaet-nikakih-nakoplenij-na-starost-opros/" TargetMode="External"/><Relationship Id="rId10" Type="http://schemas.openxmlformats.org/officeDocument/2006/relationships/hyperlink" Target="https://consult-cct.ru/issledovanie-npf-dostojnoe-budushhee-i-finansovogo-universiteta-dlya-finansovoj-zashhishhennosti-50-molodezhi-nuzhno-ne-menee-1-milliona-rublej" TargetMode="External"/><Relationship Id="rId31" Type="http://schemas.openxmlformats.org/officeDocument/2006/relationships/hyperlink" Target="https://ura.news/news/1052956492" TargetMode="External"/><Relationship Id="rId44" Type="http://schemas.openxmlformats.org/officeDocument/2006/relationships/hyperlink" Target="https://tass.ru/ekonomika/24406493" TargetMode="External"/><Relationship Id="rId52" Type="http://schemas.openxmlformats.org/officeDocument/2006/relationships/hyperlink" Target="https://uz.kursiv.media/2025-07-01/pensionnuyu-sistemu-uzbekistana-czifroviziruyu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k.tsargrad.tv/dzen/nakopitelnaja-pensija-v-rossii-stanet-objazatelnoj-chast-zarplaty-zaberut-bez-vashego-soglasija_13038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37549</Words>
  <Characters>214033</Characters>
  <Application>Microsoft Office Word</Application>
  <DocSecurity>0</DocSecurity>
  <Lines>1783</Lines>
  <Paragraphs>502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251080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2025-07-02T04:43:00Z</cp:lastPrinted>
  <dcterms:created xsi:type="dcterms:W3CDTF">2025-07-02T04:45:00Z</dcterms:created>
  <dcterms:modified xsi:type="dcterms:W3CDTF">2025-07-02T04:45:00Z</dcterms:modified>
  <cp:category>НАПФ</cp:category>
  <cp:contentStatus>И-Консалтинг</cp:contentStatus>
</cp:coreProperties>
</file>